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A9" w:rsidRPr="00ED33BE" w:rsidRDefault="002C55A9" w:rsidP="002C55A9">
      <w:pPr>
        <w:jc w:val="center"/>
        <w:rPr>
          <w:sz w:val="32"/>
        </w:rPr>
      </w:pPr>
      <w:r>
        <w:rPr>
          <w:sz w:val="32"/>
        </w:rPr>
        <w:t xml:space="preserve">SAFE Study </w:t>
      </w:r>
      <w:r w:rsidR="004318AA">
        <w:rPr>
          <w:sz w:val="32"/>
        </w:rPr>
        <w:t xml:space="preserve">Items, </w:t>
      </w:r>
      <w:r w:rsidRPr="00ED33BE">
        <w:rPr>
          <w:sz w:val="32"/>
        </w:rPr>
        <w:t>Constructs</w:t>
      </w:r>
      <w:r w:rsidR="004318AA">
        <w:rPr>
          <w:sz w:val="32"/>
        </w:rPr>
        <w:t xml:space="preserve"> &amp; References</w:t>
      </w:r>
    </w:p>
    <w:p w:rsidR="002C55A9" w:rsidRDefault="00160CF4" w:rsidP="002C55A9">
      <w:pPr>
        <w:jc w:val="center"/>
        <w:rPr>
          <w:sz w:val="32"/>
        </w:rPr>
      </w:pPr>
      <w:r>
        <w:rPr>
          <w:sz w:val="32"/>
        </w:rPr>
        <w:t>02/27/15</w:t>
      </w:r>
    </w:p>
    <w:p w:rsidR="002C55A9" w:rsidRPr="003F6AF7" w:rsidRDefault="002C55A9" w:rsidP="002C55A9">
      <w:pPr>
        <w:rPr>
          <w:b/>
        </w:rPr>
      </w:pPr>
      <w:r w:rsidRPr="00ED33BE">
        <w:rPr>
          <w:b/>
        </w:rPr>
        <w:t>*New items, generated for specifically for this survey, are in bold</w:t>
      </w:r>
    </w:p>
    <w:tbl>
      <w:tblPr>
        <w:tblStyle w:val="LightList1"/>
        <w:tblW w:w="0" w:type="auto"/>
        <w:tblLook w:val="00A0"/>
      </w:tblPr>
      <w:tblGrid>
        <w:gridCol w:w="2240"/>
        <w:gridCol w:w="2160"/>
        <w:gridCol w:w="9980"/>
      </w:tblGrid>
      <w:tr w:rsidR="002C55A9" w:rsidRPr="002E737C" w:rsidTr="00073D3A">
        <w:trPr>
          <w:cnfStyle w:val="100000000000"/>
        </w:trPr>
        <w:tc>
          <w:tcPr>
            <w:cnfStyle w:val="001000000000"/>
            <w:tcW w:w="2240" w:type="dxa"/>
            <w:shd w:val="clear" w:color="auto" w:fill="7F7F7F" w:themeFill="text1" w:themeFillTint="80"/>
          </w:tcPr>
          <w:p w:rsidR="002C55A9" w:rsidRPr="00325675" w:rsidRDefault="002C55A9" w:rsidP="002F2AF3">
            <w:pPr>
              <w:jc w:val="both"/>
              <w:rPr>
                <w:rFonts w:cs="Arial"/>
              </w:rPr>
            </w:pPr>
            <w:r>
              <w:rPr>
                <w:rFonts w:cs="Arial"/>
              </w:rPr>
              <w:t>Survey Section</w:t>
            </w:r>
          </w:p>
        </w:tc>
        <w:tc>
          <w:tcPr>
            <w:cnfStyle w:val="000010000000"/>
            <w:tcW w:w="2160" w:type="dxa"/>
            <w:shd w:val="clear" w:color="auto" w:fill="7F7F7F" w:themeFill="text1" w:themeFillTint="80"/>
          </w:tcPr>
          <w:p w:rsidR="002C55A9" w:rsidRPr="002E737C" w:rsidRDefault="002C55A9" w:rsidP="002F2AF3">
            <w:pPr>
              <w:spacing w:line="360" w:lineRule="auto"/>
              <w:rPr>
                <w:rFonts w:cs="Arial"/>
              </w:rPr>
            </w:pPr>
            <w:r>
              <w:rPr>
                <w:rFonts w:cs="Arial"/>
              </w:rPr>
              <w:t xml:space="preserve">Construct </w:t>
            </w:r>
          </w:p>
        </w:tc>
        <w:tc>
          <w:tcPr>
            <w:tcW w:w="9980" w:type="dxa"/>
            <w:shd w:val="clear" w:color="auto" w:fill="7F7F7F" w:themeFill="text1" w:themeFillTint="80"/>
          </w:tcPr>
          <w:p w:rsidR="002C55A9" w:rsidRDefault="002C55A9" w:rsidP="002F2AF3">
            <w:pPr>
              <w:spacing w:line="360" w:lineRule="auto"/>
              <w:cnfStyle w:val="100000000000"/>
              <w:rPr>
                <w:rFonts w:cs="Arial"/>
              </w:rPr>
            </w:pPr>
            <w:r>
              <w:rPr>
                <w:rFonts w:cs="Arial"/>
              </w:rPr>
              <w:t>Reference</w:t>
            </w:r>
            <w:r w:rsidR="00073D3A">
              <w:rPr>
                <w:rFonts w:cs="Arial"/>
              </w:rPr>
              <w:t xml:space="preserve"> </w:t>
            </w:r>
            <w:r w:rsidR="00073D3A" w:rsidRPr="00073D3A">
              <w:rPr>
                <w:rFonts w:cs="Arial"/>
                <w:b w:val="0"/>
              </w:rPr>
              <w:t>(scoring and psychometrics included, if reported)</w:t>
            </w:r>
          </w:p>
        </w:tc>
      </w:tr>
      <w:tr w:rsidR="002C55A9" w:rsidRPr="002E737C" w:rsidTr="00073D3A">
        <w:trPr>
          <w:cnfStyle w:val="000000100000"/>
        </w:trPr>
        <w:tc>
          <w:tcPr>
            <w:cnfStyle w:val="001000000000"/>
            <w:tcW w:w="2240" w:type="dxa"/>
          </w:tcPr>
          <w:p w:rsidR="002C55A9" w:rsidRPr="00E60294" w:rsidRDefault="002C55A9" w:rsidP="002F2AF3">
            <w:pPr>
              <w:spacing w:after="240" w:line="276" w:lineRule="auto"/>
              <w:rPr>
                <w:rFonts w:cs="Arial"/>
                <w:b w:val="0"/>
              </w:rPr>
            </w:pPr>
            <w:r w:rsidRPr="00E60294">
              <w:rPr>
                <w:rFonts w:cs="Arial"/>
                <w:b w:val="0"/>
              </w:rPr>
              <w:t xml:space="preserve">A.  About You  </w:t>
            </w:r>
          </w:p>
        </w:tc>
        <w:tc>
          <w:tcPr>
            <w:cnfStyle w:val="000010000000"/>
            <w:tcW w:w="2160" w:type="dxa"/>
          </w:tcPr>
          <w:p w:rsidR="002C55A9" w:rsidRPr="00896078" w:rsidRDefault="002C55A9" w:rsidP="002F2AF3">
            <w:pPr>
              <w:spacing w:after="240" w:line="276" w:lineRule="auto"/>
              <w:rPr>
                <w:rFonts w:cs="Arial"/>
                <w:b/>
              </w:rPr>
            </w:pPr>
            <w:r>
              <w:rPr>
                <w:rFonts w:cs="Arial"/>
              </w:rPr>
              <w:t>Demographics</w:t>
            </w:r>
          </w:p>
        </w:tc>
        <w:tc>
          <w:tcPr>
            <w:tcW w:w="9980" w:type="dxa"/>
          </w:tcPr>
          <w:p w:rsidR="002C55A9" w:rsidRDefault="002F2AF3" w:rsidP="002F2AF3">
            <w:pPr>
              <w:spacing w:after="240"/>
              <w:cnfStyle w:val="000000100000"/>
              <w:rPr>
                <w:rFonts w:cs="Arial"/>
              </w:rPr>
            </w:pPr>
            <w:r>
              <w:rPr>
                <w:rFonts w:cs="Arial"/>
              </w:rPr>
              <w:t>N/A</w:t>
            </w:r>
          </w:p>
        </w:tc>
      </w:tr>
      <w:tr w:rsidR="00B950A3" w:rsidRPr="002E737C" w:rsidTr="00073D3A">
        <w:tc>
          <w:tcPr>
            <w:cnfStyle w:val="001000000000"/>
            <w:tcW w:w="2240" w:type="dxa"/>
          </w:tcPr>
          <w:p w:rsidR="00B950A3" w:rsidRPr="00E60294" w:rsidRDefault="00B950A3" w:rsidP="002F2AF3">
            <w:pPr>
              <w:spacing w:line="276" w:lineRule="auto"/>
              <w:rPr>
                <w:b w:val="0"/>
              </w:rPr>
            </w:pPr>
            <w:r>
              <w:rPr>
                <w:b w:val="0"/>
              </w:rPr>
              <w:t>B</w:t>
            </w:r>
            <w:r w:rsidRPr="00E60294">
              <w:rPr>
                <w:b w:val="0"/>
              </w:rPr>
              <w:t>.  Types of Residences in Your Neighborhood</w:t>
            </w:r>
          </w:p>
        </w:tc>
        <w:tc>
          <w:tcPr>
            <w:cnfStyle w:val="000010000000"/>
            <w:tcW w:w="2160" w:type="dxa"/>
            <w:vMerge w:val="restart"/>
          </w:tcPr>
          <w:p w:rsidR="00B950A3" w:rsidRPr="00896078" w:rsidRDefault="00B950A3" w:rsidP="002F2AF3">
            <w:pPr>
              <w:spacing w:line="276" w:lineRule="auto"/>
              <w:rPr>
                <w:b/>
                <w:bCs/>
              </w:rPr>
            </w:pPr>
            <w:r>
              <w:t>NEWS</w:t>
            </w:r>
          </w:p>
        </w:tc>
        <w:tc>
          <w:tcPr>
            <w:tcW w:w="9980" w:type="dxa"/>
            <w:vMerge w:val="restart"/>
          </w:tcPr>
          <w:p w:rsidR="00B950A3" w:rsidRPr="00DE6C6B" w:rsidRDefault="00B950A3" w:rsidP="00B950A3">
            <w:pPr>
              <w:cnfStyle w:val="000000000000"/>
              <w:rPr>
                <w:u w:val="single"/>
              </w:rPr>
            </w:pPr>
            <w:r w:rsidRPr="00B950A3">
              <w:rPr>
                <w:u w:val="single"/>
              </w:rPr>
              <w:t>Taken from</w:t>
            </w:r>
            <w:r w:rsidR="00DE6C6B">
              <w:rPr>
                <w:u w:val="single"/>
              </w:rPr>
              <w:t xml:space="preserve">  NEWS</w:t>
            </w:r>
            <w:r w:rsidR="00196B4A">
              <w:rPr>
                <w:u w:val="single"/>
              </w:rPr>
              <w:t xml:space="preserve"> &amp; NEWS-A</w:t>
            </w:r>
            <w:r w:rsidR="00DE6C6B">
              <w:rPr>
                <w:u w:val="single"/>
              </w:rPr>
              <w:t>:</w:t>
            </w:r>
          </w:p>
          <w:p w:rsidR="00B950A3" w:rsidRDefault="00B950A3" w:rsidP="009772A7">
            <w:pPr>
              <w:pStyle w:val="ListParagraph"/>
              <w:numPr>
                <w:ilvl w:val="0"/>
                <w:numId w:val="11"/>
              </w:numPr>
              <w:cnfStyle w:val="000000000000"/>
            </w:pPr>
            <w:proofErr w:type="spellStart"/>
            <w:r w:rsidRPr="00B950A3">
              <w:t>Saelens</w:t>
            </w:r>
            <w:proofErr w:type="spellEnd"/>
            <w:r w:rsidRPr="00B950A3">
              <w:t xml:space="preserve">, B.E., Sallis, J.F., Black, J., Chen, D. (2003). Neighborhood-based differences in physical activity: An environment scale evaluation. </w:t>
            </w:r>
            <w:r w:rsidRPr="009772A7">
              <w:rPr>
                <w:i/>
              </w:rPr>
              <w:t>American Journal of Public Health, 93,</w:t>
            </w:r>
            <w:r>
              <w:t xml:space="preserve"> </w:t>
            </w:r>
            <w:r w:rsidRPr="00B950A3">
              <w:t xml:space="preserve">1552-1558. </w:t>
            </w:r>
          </w:p>
          <w:p w:rsidR="00196B4A" w:rsidRDefault="00196B4A" w:rsidP="009772A7">
            <w:pPr>
              <w:pStyle w:val="ListParagraph"/>
              <w:numPr>
                <w:ilvl w:val="0"/>
                <w:numId w:val="11"/>
              </w:numPr>
              <w:cnfStyle w:val="000000000000"/>
            </w:pPr>
            <w:r w:rsidRPr="00196B4A">
              <w:t xml:space="preserve">Cerin, E., Conway, T. L., </w:t>
            </w:r>
            <w:proofErr w:type="spellStart"/>
            <w:r w:rsidRPr="00196B4A">
              <w:t>Saelens</w:t>
            </w:r>
            <w:proofErr w:type="spellEnd"/>
            <w:r w:rsidRPr="00196B4A">
              <w:t xml:space="preserve">, B. E., Frank, L. D., &amp; Sallis, J. F. (2009). Cross-validation of the factorial structure of the Neighborhood Environment Walkability Scale (NEWS) and its abbreviated form (NEWS-A). </w:t>
            </w:r>
            <w:r w:rsidRPr="00196B4A">
              <w:rPr>
                <w:i/>
              </w:rPr>
              <w:t>International Journal of Behavioral Nutrition and Physical Activity, 6</w:t>
            </w:r>
            <w:r w:rsidRPr="00196B4A">
              <w:t>(1), 32.</w:t>
            </w:r>
          </w:p>
          <w:p w:rsidR="00B950A3" w:rsidRDefault="00B950A3" w:rsidP="00B950A3">
            <w:pPr>
              <w:cnfStyle w:val="000000000000"/>
            </w:pPr>
          </w:p>
          <w:p w:rsidR="00B950A3" w:rsidRPr="00B950A3" w:rsidRDefault="001574DD" w:rsidP="00B950A3">
            <w:pPr>
              <w:cnfStyle w:val="000000000000"/>
            </w:pPr>
            <w:r>
              <w:t>Specific t</w:t>
            </w:r>
            <w:r w:rsidR="00B950A3">
              <w:t>est-retest</w:t>
            </w:r>
            <w:r>
              <w:t xml:space="preserve"> reliability coefficients are available at</w:t>
            </w:r>
            <w:r w:rsidR="00B950A3">
              <w:t xml:space="preserve">:  </w:t>
            </w:r>
            <w:r w:rsidR="00B950A3" w:rsidRPr="00B950A3">
              <w:t>http://activelivingresearch.org/sites/default/files/NEWS_Item_Reliability_0.pdf</w:t>
            </w:r>
          </w:p>
          <w:p w:rsidR="00B950A3" w:rsidRDefault="00B950A3" w:rsidP="002F2AF3">
            <w:pPr>
              <w:cnfStyle w:val="000000000000"/>
            </w:pPr>
          </w:p>
        </w:tc>
      </w:tr>
      <w:tr w:rsidR="00B950A3" w:rsidRPr="002E737C" w:rsidTr="00073D3A">
        <w:trPr>
          <w:cnfStyle w:val="000000100000"/>
        </w:trPr>
        <w:tc>
          <w:tcPr>
            <w:cnfStyle w:val="001000000000"/>
            <w:tcW w:w="2240" w:type="dxa"/>
          </w:tcPr>
          <w:p w:rsidR="00B950A3" w:rsidRPr="00E60294" w:rsidRDefault="00B950A3" w:rsidP="002F2AF3">
            <w:pPr>
              <w:spacing w:line="276" w:lineRule="auto"/>
              <w:rPr>
                <w:rFonts w:cs="Arial"/>
                <w:b w:val="0"/>
              </w:rPr>
            </w:pPr>
            <w:r>
              <w:rPr>
                <w:rFonts w:cs="Arial"/>
                <w:b w:val="0"/>
              </w:rPr>
              <w:t>C</w:t>
            </w:r>
            <w:r w:rsidRPr="00E60294">
              <w:rPr>
                <w:rFonts w:cs="Arial"/>
                <w:b w:val="0"/>
              </w:rPr>
              <w:t>.  Stores, Facilities, and Other Things in Your Neighborhood</w:t>
            </w:r>
          </w:p>
        </w:tc>
        <w:tc>
          <w:tcPr>
            <w:cnfStyle w:val="000010000000"/>
            <w:tcW w:w="2160" w:type="dxa"/>
            <w:vMerge/>
          </w:tcPr>
          <w:p w:rsidR="00B950A3" w:rsidRPr="00896078" w:rsidRDefault="00B950A3" w:rsidP="002F2AF3">
            <w:pPr>
              <w:spacing w:line="276" w:lineRule="auto"/>
              <w:rPr>
                <w:rFonts w:cs="Arial"/>
                <w:b/>
              </w:rPr>
            </w:pPr>
          </w:p>
        </w:tc>
        <w:tc>
          <w:tcPr>
            <w:tcW w:w="9980" w:type="dxa"/>
            <w:vMerge/>
          </w:tcPr>
          <w:p w:rsidR="00B950A3" w:rsidRPr="00896078" w:rsidRDefault="00B950A3" w:rsidP="002F2AF3">
            <w:pPr>
              <w:cnfStyle w:val="000000100000"/>
              <w:rPr>
                <w:rFonts w:cs="Arial"/>
                <w:b/>
              </w:rPr>
            </w:pPr>
          </w:p>
        </w:tc>
      </w:tr>
      <w:tr w:rsidR="00B950A3" w:rsidRPr="002E737C" w:rsidTr="00073D3A">
        <w:tc>
          <w:tcPr>
            <w:cnfStyle w:val="001000000000"/>
            <w:tcW w:w="2240" w:type="dxa"/>
          </w:tcPr>
          <w:p w:rsidR="00B950A3" w:rsidRPr="00E60294" w:rsidRDefault="00B950A3" w:rsidP="002F2AF3">
            <w:pPr>
              <w:spacing w:line="276" w:lineRule="auto"/>
              <w:rPr>
                <w:b w:val="0"/>
              </w:rPr>
            </w:pPr>
            <w:r>
              <w:rPr>
                <w:b w:val="0"/>
              </w:rPr>
              <w:t>D</w:t>
            </w:r>
            <w:r w:rsidRPr="00E60294">
              <w:rPr>
                <w:b w:val="0"/>
              </w:rPr>
              <w:t>.  Streets in Your Neighborhood</w:t>
            </w:r>
          </w:p>
        </w:tc>
        <w:tc>
          <w:tcPr>
            <w:cnfStyle w:val="000010000000"/>
            <w:tcW w:w="2160" w:type="dxa"/>
            <w:vMerge/>
          </w:tcPr>
          <w:p w:rsidR="00B950A3" w:rsidRPr="00896078" w:rsidRDefault="00B950A3" w:rsidP="002F2AF3">
            <w:pPr>
              <w:spacing w:line="276" w:lineRule="auto"/>
              <w:rPr>
                <w:b/>
              </w:rPr>
            </w:pPr>
          </w:p>
        </w:tc>
        <w:tc>
          <w:tcPr>
            <w:tcW w:w="9980" w:type="dxa"/>
            <w:vMerge/>
          </w:tcPr>
          <w:p w:rsidR="00B950A3" w:rsidRPr="00896078" w:rsidRDefault="00B950A3" w:rsidP="002F2AF3">
            <w:pPr>
              <w:cnfStyle w:val="000000000000"/>
              <w:rPr>
                <w:b/>
              </w:rPr>
            </w:pPr>
          </w:p>
        </w:tc>
      </w:tr>
      <w:tr w:rsidR="00B950A3" w:rsidRPr="002E737C" w:rsidTr="00073D3A">
        <w:trPr>
          <w:cnfStyle w:val="000000100000"/>
        </w:trPr>
        <w:tc>
          <w:tcPr>
            <w:cnfStyle w:val="001000000000"/>
            <w:tcW w:w="2240" w:type="dxa"/>
          </w:tcPr>
          <w:p w:rsidR="00B950A3" w:rsidRPr="00E60294" w:rsidRDefault="00B950A3" w:rsidP="002F2AF3">
            <w:pPr>
              <w:spacing w:line="276" w:lineRule="auto"/>
              <w:rPr>
                <w:b w:val="0"/>
              </w:rPr>
            </w:pPr>
            <w:r>
              <w:rPr>
                <w:b w:val="0"/>
              </w:rPr>
              <w:t>E</w:t>
            </w:r>
            <w:r w:rsidRPr="00E60294">
              <w:rPr>
                <w:b w:val="0"/>
              </w:rPr>
              <w:t>. Places for Walking and Cycling</w:t>
            </w:r>
          </w:p>
        </w:tc>
        <w:tc>
          <w:tcPr>
            <w:cnfStyle w:val="000010000000"/>
            <w:tcW w:w="2160" w:type="dxa"/>
            <w:vMerge/>
          </w:tcPr>
          <w:p w:rsidR="00B950A3" w:rsidRPr="00896078" w:rsidRDefault="00B950A3" w:rsidP="002F2AF3">
            <w:pPr>
              <w:spacing w:line="276" w:lineRule="auto"/>
              <w:rPr>
                <w:b/>
              </w:rPr>
            </w:pPr>
          </w:p>
        </w:tc>
        <w:tc>
          <w:tcPr>
            <w:tcW w:w="9980" w:type="dxa"/>
            <w:vMerge/>
          </w:tcPr>
          <w:p w:rsidR="00B950A3" w:rsidRPr="00896078" w:rsidRDefault="00B950A3" w:rsidP="002F2AF3">
            <w:pPr>
              <w:cnfStyle w:val="000000100000"/>
              <w:rPr>
                <w:b/>
              </w:rPr>
            </w:pPr>
          </w:p>
        </w:tc>
      </w:tr>
      <w:tr w:rsidR="00B950A3" w:rsidRPr="002E737C" w:rsidTr="00073D3A">
        <w:tc>
          <w:tcPr>
            <w:cnfStyle w:val="001000000000"/>
            <w:tcW w:w="2240" w:type="dxa"/>
          </w:tcPr>
          <w:p w:rsidR="00B950A3" w:rsidRPr="00E60294" w:rsidRDefault="00B950A3" w:rsidP="002F2AF3">
            <w:pPr>
              <w:spacing w:line="276" w:lineRule="auto"/>
              <w:rPr>
                <w:b w:val="0"/>
              </w:rPr>
            </w:pPr>
            <w:r>
              <w:rPr>
                <w:b w:val="0"/>
              </w:rPr>
              <w:t>F</w:t>
            </w:r>
            <w:r w:rsidRPr="00E60294">
              <w:rPr>
                <w:b w:val="0"/>
              </w:rPr>
              <w:t>.  Neighborhood Surroundings/ Aesthetics</w:t>
            </w:r>
          </w:p>
        </w:tc>
        <w:tc>
          <w:tcPr>
            <w:cnfStyle w:val="000010000000"/>
            <w:tcW w:w="2160" w:type="dxa"/>
            <w:vMerge/>
          </w:tcPr>
          <w:p w:rsidR="00B950A3" w:rsidRPr="00896078" w:rsidRDefault="00B950A3" w:rsidP="002F2AF3">
            <w:pPr>
              <w:spacing w:line="276" w:lineRule="auto"/>
              <w:rPr>
                <w:b/>
              </w:rPr>
            </w:pPr>
          </w:p>
        </w:tc>
        <w:tc>
          <w:tcPr>
            <w:tcW w:w="9980" w:type="dxa"/>
            <w:vMerge/>
          </w:tcPr>
          <w:p w:rsidR="00B950A3" w:rsidRPr="00896078" w:rsidRDefault="00B950A3" w:rsidP="002F2AF3">
            <w:pPr>
              <w:cnfStyle w:val="000000000000"/>
              <w:rPr>
                <w:b/>
              </w:rPr>
            </w:pPr>
          </w:p>
        </w:tc>
      </w:tr>
      <w:tr w:rsidR="00B950A3" w:rsidRPr="002E737C" w:rsidTr="00073D3A">
        <w:trPr>
          <w:cnfStyle w:val="000000100000"/>
        </w:trPr>
        <w:tc>
          <w:tcPr>
            <w:cnfStyle w:val="001000000000"/>
            <w:tcW w:w="2240" w:type="dxa"/>
          </w:tcPr>
          <w:p w:rsidR="00B950A3" w:rsidRPr="00E60294" w:rsidRDefault="00B950A3" w:rsidP="002F2AF3">
            <w:pPr>
              <w:spacing w:line="276" w:lineRule="auto"/>
              <w:rPr>
                <w:b w:val="0"/>
              </w:rPr>
            </w:pPr>
            <w:r>
              <w:rPr>
                <w:b w:val="0"/>
              </w:rPr>
              <w:t>G</w:t>
            </w:r>
            <w:r w:rsidRPr="00E60294">
              <w:rPr>
                <w:b w:val="0"/>
              </w:rPr>
              <w:t>.  Traffic Hazards</w:t>
            </w:r>
          </w:p>
        </w:tc>
        <w:tc>
          <w:tcPr>
            <w:cnfStyle w:val="000010000000"/>
            <w:tcW w:w="2160" w:type="dxa"/>
            <w:vMerge/>
          </w:tcPr>
          <w:p w:rsidR="00B950A3" w:rsidRPr="00896078" w:rsidRDefault="00B950A3" w:rsidP="002F2AF3">
            <w:pPr>
              <w:spacing w:line="276" w:lineRule="auto"/>
              <w:rPr>
                <w:b/>
              </w:rPr>
            </w:pPr>
          </w:p>
        </w:tc>
        <w:tc>
          <w:tcPr>
            <w:tcW w:w="9980" w:type="dxa"/>
            <w:vMerge/>
          </w:tcPr>
          <w:p w:rsidR="00B950A3" w:rsidRPr="00896078" w:rsidRDefault="00B950A3" w:rsidP="002F2AF3">
            <w:pPr>
              <w:cnfStyle w:val="000000100000"/>
              <w:rPr>
                <w:b/>
              </w:rPr>
            </w:pPr>
          </w:p>
        </w:tc>
      </w:tr>
      <w:tr w:rsidR="00B950A3" w:rsidRPr="002E737C" w:rsidTr="00073D3A">
        <w:tc>
          <w:tcPr>
            <w:cnfStyle w:val="001000000000"/>
            <w:tcW w:w="2240" w:type="dxa"/>
          </w:tcPr>
          <w:p w:rsidR="00B950A3" w:rsidRPr="00E60294" w:rsidRDefault="00B950A3" w:rsidP="002F2AF3">
            <w:pPr>
              <w:spacing w:line="276" w:lineRule="auto"/>
              <w:rPr>
                <w:b w:val="0"/>
              </w:rPr>
            </w:pPr>
            <w:r>
              <w:rPr>
                <w:b w:val="0"/>
              </w:rPr>
              <w:t>H</w:t>
            </w:r>
            <w:r w:rsidRPr="00E60294">
              <w:rPr>
                <w:b w:val="0"/>
              </w:rPr>
              <w:t>.  Crime</w:t>
            </w:r>
          </w:p>
        </w:tc>
        <w:tc>
          <w:tcPr>
            <w:cnfStyle w:val="000010000000"/>
            <w:tcW w:w="2160" w:type="dxa"/>
            <w:vMerge/>
          </w:tcPr>
          <w:p w:rsidR="00B950A3" w:rsidRPr="00896078" w:rsidRDefault="00B950A3" w:rsidP="002F2AF3">
            <w:pPr>
              <w:spacing w:line="276" w:lineRule="auto"/>
              <w:rPr>
                <w:b/>
              </w:rPr>
            </w:pPr>
          </w:p>
        </w:tc>
        <w:tc>
          <w:tcPr>
            <w:tcW w:w="9980" w:type="dxa"/>
            <w:vMerge/>
          </w:tcPr>
          <w:p w:rsidR="00B950A3" w:rsidRPr="00896078" w:rsidRDefault="00B950A3" w:rsidP="002F2AF3">
            <w:pPr>
              <w:cnfStyle w:val="000000000000"/>
              <w:rPr>
                <w:b/>
              </w:rPr>
            </w:pPr>
          </w:p>
        </w:tc>
      </w:tr>
      <w:tr w:rsidR="00B950A3" w:rsidRPr="002E737C" w:rsidTr="00073D3A">
        <w:trPr>
          <w:cnfStyle w:val="000000100000"/>
          <w:trHeight w:val="705"/>
        </w:trPr>
        <w:tc>
          <w:tcPr>
            <w:cnfStyle w:val="001000000000"/>
            <w:tcW w:w="2240" w:type="dxa"/>
            <w:vMerge w:val="restart"/>
          </w:tcPr>
          <w:p w:rsidR="00B950A3" w:rsidRPr="00ED33BE" w:rsidRDefault="00B950A3" w:rsidP="002F2AF3">
            <w:pPr>
              <w:spacing w:after="240" w:line="276" w:lineRule="auto"/>
            </w:pPr>
            <w:r>
              <w:t>I</w:t>
            </w:r>
            <w:r w:rsidRPr="00ED33BE">
              <w:t>.  Your Neighbors</w:t>
            </w:r>
          </w:p>
        </w:tc>
        <w:tc>
          <w:tcPr>
            <w:cnfStyle w:val="000010000000"/>
            <w:tcW w:w="2160" w:type="dxa"/>
          </w:tcPr>
          <w:p w:rsidR="009C7731" w:rsidRDefault="009C7731" w:rsidP="002F2AF3">
            <w:pPr>
              <w:spacing w:after="240" w:line="276" w:lineRule="auto"/>
              <w:rPr>
                <w:b/>
              </w:rPr>
            </w:pPr>
            <w:r>
              <w:rPr>
                <w:b/>
              </w:rPr>
              <w:t>Collective Efficacy:</w:t>
            </w:r>
          </w:p>
          <w:p w:rsidR="009C7731" w:rsidRDefault="009C7731" w:rsidP="002F2AF3">
            <w:pPr>
              <w:spacing w:after="240" w:line="276" w:lineRule="auto"/>
              <w:rPr>
                <w:b/>
              </w:rPr>
            </w:pPr>
            <w:r>
              <w:rPr>
                <w:b/>
              </w:rPr>
              <w:t>Informal social control (#’s 1-4)</w:t>
            </w:r>
          </w:p>
          <w:p w:rsidR="009C7731" w:rsidRPr="00ED33BE" w:rsidRDefault="009C7731" w:rsidP="002F2AF3">
            <w:pPr>
              <w:spacing w:after="240" w:line="276" w:lineRule="auto"/>
              <w:rPr>
                <w:b/>
              </w:rPr>
            </w:pPr>
            <w:r>
              <w:rPr>
                <w:b/>
              </w:rPr>
              <w:t>Social cohesion &amp; trust (#’s 5-9)</w:t>
            </w:r>
          </w:p>
        </w:tc>
        <w:tc>
          <w:tcPr>
            <w:tcW w:w="9980" w:type="dxa"/>
          </w:tcPr>
          <w:p w:rsidR="009C7731" w:rsidRDefault="00F123D1" w:rsidP="00B950A3">
            <w:pPr>
              <w:cnfStyle w:val="000000100000"/>
            </w:pPr>
            <w:r>
              <w:t xml:space="preserve">Numbers 1-9 were </w:t>
            </w:r>
            <w:r>
              <w:rPr>
                <w:u w:val="single"/>
              </w:rPr>
              <w:t>t</w:t>
            </w:r>
            <w:r w:rsidR="009C7731" w:rsidRPr="009C7731">
              <w:rPr>
                <w:u w:val="single"/>
              </w:rPr>
              <w:t>aken from</w:t>
            </w:r>
            <w:r w:rsidR="009C7731">
              <w:t xml:space="preserve">: </w:t>
            </w:r>
          </w:p>
          <w:p w:rsidR="006877D5" w:rsidRDefault="00B950A3" w:rsidP="009772A7">
            <w:pPr>
              <w:pStyle w:val="ListParagraph"/>
              <w:numPr>
                <w:ilvl w:val="0"/>
                <w:numId w:val="11"/>
              </w:numPr>
              <w:cnfStyle w:val="000000100000"/>
            </w:pPr>
            <w:r w:rsidRPr="000D16C6">
              <w:t xml:space="preserve">Sampson, R. J., </w:t>
            </w:r>
            <w:proofErr w:type="spellStart"/>
            <w:r w:rsidRPr="000D16C6">
              <w:t>Raudenbush</w:t>
            </w:r>
            <w:proofErr w:type="spellEnd"/>
            <w:r w:rsidRPr="000D16C6">
              <w:t xml:space="preserve">, S. W., &amp; Earls, F. (1997). Neighborhoods and violent crime: A multilevel study of collective efficacy. </w:t>
            </w:r>
            <w:r w:rsidRPr="009772A7">
              <w:rPr>
                <w:i/>
              </w:rPr>
              <w:t>Science, 277</w:t>
            </w:r>
            <w:r w:rsidRPr="000D16C6">
              <w:t>(5328), 918–924.</w:t>
            </w:r>
          </w:p>
          <w:p w:rsidR="009772A7" w:rsidRDefault="009772A7" w:rsidP="006051BF">
            <w:pPr>
              <w:cnfStyle w:val="000000100000"/>
              <w:rPr>
                <w:i/>
              </w:rPr>
            </w:pPr>
          </w:p>
          <w:p w:rsidR="002D425A" w:rsidRDefault="006051BF" w:rsidP="006051BF">
            <w:pPr>
              <w:cnfStyle w:val="000000100000"/>
            </w:pPr>
            <w:r w:rsidRPr="00406A5A">
              <w:rPr>
                <w:i/>
              </w:rPr>
              <w:t xml:space="preserve">Note:  </w:t>
            </w:r>
            <w:r>
              <w:rPr>
                <w:i/>
              </w:rPr>
              <w:t>Sampson, et al. (1997)</w:t>
            </w:r>
            <w:r w:rsidRPr="00406A5A">
              <w:rPr>
                <w:i/>
              </w:rPr>
              <w:t xml:space="preserve"> aggregated responses to the neighborhood level</w:t>
            </w:r>
            <w:r>
              <w:rPr>
                <w:i/>
              </w:rPr>
              <w:t>, but people still use it as an individual level measure.</w:t>
            </w:r>
            <w:r>
              <w:t xml:space="preserve"> </w:t>
            </w:r>
            <w:r>
              <w:rPr>
                <w:i/>
              </w:rPr>
              <w:t xml:space="preserve">Their </w:t>
            </w:r>
            <w:r w:rsidRPr="00961230">
              <w:rPr>
                <w:i/>
              </w:rPr>
              <w:t>scale</w:t>
            </w:r>
            <w:r>
              <w:rPr>
                <w:i/>
              </w:rPr>
              <w:t xml:space="preserve"> (Sampson, et al., 1997)</w:t>
            </w:r>
            <w:r w:rsidRPr="00961230">
              <w:rPr>
                <w:i/>
              </w:rPr>
              <w:t xml:space="preserve"> asked about the likelihood that their neighbors cou</w:t>
            </w:r>
            <w:r>
              <w:rPr>
                <w:i/>
              </w:rPr>
              <w:t xml:space="preserve">ld be counted on to intervene: </w:t>
            </w:r>
            <w:r w:rsidRPr="00961230">
              <w:rPr>
                <w:i/>
              </w:rPr>
              <w:t xml:space="preserve">"Would you say it is very likely, likely, </w:t>
            </w:r>
            <w:proofErr w:type="gramStart"/>
            <w:r w:rsidRPr="00961230">
              <w:rPr>
                <w:i/>
              </w:rPr>
              <w:t>neither likely nor unlike</w:t>
            </w:r>
            <w:r>
              <w:rPr>
                <w:i/>
              </w:rPr>
              <w:t>ly, unlikely, or very unlikely</w:t>
            </w:r>
            <w:proofErr w:type="gramEnd"/>
            <w:r>
              <w:rPr>
                <w:i/>
              </w:rPr>
              <w:t xml:space="preserve">?” </w:t>
            </w:r>
            <w:r>
              <w:t xml:space="preserve"> </w:t>
            </w:r>
          </w:p>
          <w:p w:rsidR="002D425A" w:rsidRDefault="002D425A" w:rsidP="006051BF">
            <w:pPr>
              <w:cnfStyle w:val="000000100000"/>
            </w:pPr>
          </w:p>
          <w:p w:rsidR="004A3986" w:rsidRDefault="004A3986" w:rsidP="004A3986">
            <w:pPr>
              <w:cnfStyle w:val="000000100000"/>
              <w:rPr>
                <w:u w:val="single"/>
              </w:rPr>
            </w:pPr>
          </w:p>
          <w:p w:rsidR="009772A7" w:rsidRDefault="009772A7" w:rsidP="009772A7">
            <w:pPr>
              <w:cnfStyle w:val="000000100000"/>
            </w:pPr>
            <w:r>
              <w:rPr>
                <w:u w:val="single"/>
              </w:rPr>
              <w:t>S</w:t>
            </w:r>
            <w:r w:rsidR="004A3986" w:rsidRPr="004A3986">
              <w:rPr>
                <w:u w:val="single"/>
              </w:rPr>
              <w:t>coring</w:t>
            </w:r>
            <w:r w:rsidR="004A3986">
              <w:t xml:space="preserve">:  </w:t>
            </w:r>
            <w:r w:rsidR="005F7DD3">
              <w:rPr>
                <w:rFonts w:eastAsiaTheme="minorHAnsi"/>
              </w:rPr>
              <w:t xml:space="preserve">Reverse score #8-9. </w:t>
            </w:r>
            <w:r>
              <w:t>Internal consistency: .80 to .91</w:t>
            </w:r>
          </w:p>
          <w:p w:rsidR="005F7DD3" w:rsidRPr="004A3986" w:rsidRDefault="005F7DD3" w:rsidP="005F7DD3">
            <w:pPr>
              <w:cnfStyle w:val="000000100000"/>
              <w:rPr>
                <w:rFonts w:eastAsiaTheme="minorHAnsi"/>
              </w:rPr>
            </w:pPr>
          </w:p>
          <w:p w:rsidR="006877D5" w:rsidRDefault="005F7DD3" w:rsidP="005F7DD3">
            <w:pPr>
              <w:cnfStyle w:val="000000100000"/>
              <w:rPr>
                <w:rFonts w:eastAsiaTheme="minorHAnsi"/>
              </w:rPr>
            </w:pPr>
            <w:r>
              <w:t xml:space="preserve"> </w:t>
            </w:r>
            <w:r w:rsidR="004A3986">
              <w:t xml:space="preserve">“Responses to the five-point </w:t>
            </w:r>
            <w:proofErr w:type="spellStart"/>
            <w:r w:rsidR="004A3986">
              <w:t>Likert</w:t>
            </w:r>
            <w:proofErr w:type="spellEnd"/>
            <w:r w:rsidR="004A3986">
              <w:t xml:space="preserve"> scales were aggregated to the neighborhood level as initial measures.  </w:t>
            </w:r>
            <w:r w:rsidR="004A3986">
              <w:rPr>
                <w:rFonts w:eastAsiaTheme="minorHAnsi"/>
              </w:rPr>
              <w:t>Social cohesion and informal social control were closely associated</w:t>
            </w:r>
            <w:r>
              <w:rPr>
                <w:rFonts w:eastAsiaTheme="minorHAnsi"/>
              </w:rPr>
              <w:t xml:space="preserve"> </w:t>
            </w:r>
            <w:r w:rsidR="004A3986">
              <w:rPr>
                <w:rFonts w:eastAsiaTheme="minorHAnsi"/>
              </w:rPr>
              <w:t>across neighborhoods (r = 0.80, P &lt;0.001), which suggests that the two measures were tapping aspects of the same latent construct. Because we also expected that the willingness and intention to intervene on behalf of the neighborhood would be enhanced under conditions of mutual trust and cohesion, we combined the two scales into a summary measure labeled collective efficacy.”</w:t>
            </w:r>
          </w:p>
          <w:p w:rsidR="004A3986" w:rsidRDefault="004A3986" w:rsidP="00B950A3">
            <w:pPr>
              <w:cnfStyle w:val="000000100000"/>
              <w:rPr>
                <w:u w:val="single"/>
              </w:rPr>
            </w:pPr>
          </w:p>
          <w:p w:rsidR="00B950A3" w:rsidRDefault="00F123D1" w:rsidP="00B950A3">
            <w:pPr>
              <w:cnfStyle w:val="000000100000"/>
            </w:pPr>
            <w:r>
              <w:rPr>
                <w:u w:val="single"/>
              </w:rPr>
              <w:t>Changes</w:t>
            </w:r>
            <w:r w:rsidR="006877D5" w:rsidRPr="006877D5">
              <w:rPr>
                <w:u w:val="single"/>
              </w:rPr>
              <w:t xml:space="preserve"> made</w:t>
            </w:r>
            <w:r w:rsidR="006877D5">
              <w:t xml:space="preserve">: </w:t>
            </w:r>
            <w:r w:rsidR="00B950A3">
              <w:t xml:space="preserve">  </w:t>
            </w:r>
          </w:p>
          <w:p w:rsidR="009C7731" w:rsidRDefault="004A3986" w:rsidP="009C7731">
            <w:pPr>
              <w:pStyle w:val="ListParagraph"/>
              <w:numPr>
                <w:ilvl w:val="0"/>
                <w:numId w:val="2"/>
              </w:numPr>
              <w:cnfStyle w:val="000000100000"/>
            </w:pPr>
            <w:r>
              <w:t>For numbers 1-4, w</w:t>
            </w:r>
            <w:r w:rsidR="009C7731">
              <w:t>e changed the 5-point response scale from “very likely, likely, neither likely nor unlikely, unlikely, or very unlikely</w:t>
            </w:r>
            <w:proofErr w:type="gramStart"/>
            <w:r w:rsidR="009C7731">
              <w:t>”  to</w:t>
            </w:r>
            <w:proofErr w:type="gramEnd"/>
            <w:r w:rsidR="009C7731">
              <w:t xml:space="preserve"> </w:t>
            </w:r>
            <w:r>
              <w:t>our</w:t>
            </w:r>
            <w:r w:rsidR="009C7731">
              <w:t xml:space="preserve"> 4-point scale: “disagree strongly to agree strongly.”  </w:t>
            </w:r>
          </w:p>
          <w:p w:rsidR="009C7731" w:rsidRDefault="009C7731" w:rsidP="009C7731">
            <w:pPr>
              <w:pStyle w:val="ListParagraph"/>
              <w:numPr>
                <w:ilvl w:val="0"/>
                <w:numId w:val="2"/>
              </w:numPr>
              <w:cnfStyle w:val="000000100000"/>
            </w:pPr>
            <w:r>
              <w:t xml:space="preserve">We omitted one item on the informal social control scale:  “How likely </w:t>
            </w:r>
            <w:proofErr w:type="gramStart"/>
            <w:r>
              <w:t>is it that your neighbors could be</w:t>
            </w:r>
            <w:proofErr w:type="gramEnd"/>
            <w:r>
              <w:t xml:space="preserve"> counted on to intervene if the fire station closest to their home was threatened with budget cuts.”</w:t>
            </w:r>
          </w:p>
          <w:p w:rsidR="00B950A3" w:rsidRDefault="004A3986" w:rsidP="008A2CC4">
            <w:pPr>
              <w:pStyle w:val="ListParagraph"/>
              <w:numPr>
                <w:ilvl w:val="0"/>
                <w:numId w:val="2"/>
              </w:numPr>
              <w:cnfStyle w:val="000000100000"/>
            </w:pPr>
            <w:r>
              <w:t xml:space="preserve">We made minor changes to language in number 5:  “people around here” to “people </w:t>
            </w:r>
            <w:proofErr w:type="gramStart"/>
            <w:r>
              <w:t>in  my</w:t>
            </w:r>
            <w:proofErr w:type="gramEnd"/>
            <w:r>
              <w:t xml:space="preserve"> neighborhood.” </w:t>
            </w:r>
          </w:p>
          <w:p w:rsidR="008A2CC4" w:rsidRPr="008A2CC4" w:rsidRDefault="008A2CC4" w:rsidP="008A2CC4">
            <w:pPr>
              <w:pStyle w:val="ListParagraph"/>
              <w:ind w:left="360"/>
              <w:cnfStyle w:val="000000100000"/>
            </w:pPr>
          </w:p>
        </w:tc>
      </w:tr>
      <w:tr w:rsidR="00B950A3" w:rsidRPr="002E737C" w:rsidTr="00073D3A">
        <w:trPr>
          <w:trHeight w:val="705"/>
        </w:trPr>
        <w:tc>
          <w:tcPr>
            <w:cnfStyle w:val="001000000000"/>
            <w:tcW w:w="2240" w:type="dxa"/>
            <w:vMerge/>
            <w:tcBorders>
              <w:bottom w:val="single" w:sz="8" w:space="0" w:color="000000" w:themeColor="text1"/>
            </w:tcBorders>
          </w:tcPr>
          <w:p w:rsidR="00B950A3" w:rsidRDefault="00B950A3" w:rsidP="002F2AF3">
            <w:pPr>
              <w:spacing w:after="240"/>
            </w:pPr>
          </w:p>
        </w:tc>
        <w:tc>
          <w:tcPr>
            <w:cnfStyle w:val="000010000000"/>
            <w:tcW w:w="2160" w:type="dxa"/>
            <w:tcBorders>
              <w:top w:val="single" w:sz="8" w:space="0" w:color="000000" w:themeColor="text1"/>
              <w:bottom w:val="single" w:sz="8" w:space="0" w:color="000000" w:themeColor="text1"/>
            </w:tcBorders>
          </w:tcPr>
          <w:p w:rsidR="00B921C7" w:rsidRDefault="00B950A3" w:rsidP="002F2AF3">
            <w:pPr>
              <w:spacing w:after="240"/>
              <w:rPr>
                <w:b/>
              </w:rPr>
            </w:pPr>
            <w:r w:rsidRPr="00ED33BE">
              <w:rPr>
                <w:b/>
              </w:rPr>
              <w:t xml:space="preserve">Neighborhood </w:t>
            </w:r>
            <w:r w:rsidR="00B921C7">
              <w:rPr>
                <w:b/>
              </w:rPr>
              <w:t xml:space="preserve">Integration (#’s 10-11)  &amp; </w:t>
            </w:r>
          </w:p>
          <w:p w:rsidR="00B921C7" w:rsidRPr="00ED33BE" w:rsidRDefault="00B921C7" w:rsidP="002F2AF3">
            <w:pPr>
              <w:spacing w:after="240"/>
              <w:rPr>
                <w:b/>
              </w:rPr>
            </w:pPr>
            <w:r>
              <w:rPr>
                <w:b/>
              </w:rPr>
              <w:t>Community Support (#’s 12-15)</w:t>
            </w:r>
          </w:p>
        </w:tc>
        <w:tc>
          <w:tcPr>
            <w:tcW w:w="9980" w:type="dxa"/>
            <w:tcBorders>
              <w:bottom w:val="single" w:sz="8" w:space="0" w:color="000000" w:themeColor="text1"/>
            </w:tcBorders>
          </w:tcPr>
          <w:p w:rsidR="008A2CC4" w:rsidRDefault="00B921C7" w:rsidP="00621526">
            <w:pPr>
              <w:spacing w:after="240"/>
              <w:cnfStyle w:val="000000000000"/>
              <w:rPr>
                <w:u w:val="single"/>
              </w:rPr>
            </w:pPr>
            <w:r w:rsidRPr="00030FD9">
              <w:rPr>
                <w:b/>
              </w:rPr>
              <w:t xml:space="preserve">Numbers 10 </w:t>
            </w:r>
            <w:r w:rsidR="00017168" w:rsidRPr="00030FD9">
              <w:rPr>
                <w:b/>
              </w:rPr>
              <w:t xml:space="preserve">, </w:t>
            </w:r>
            <w:r w:rsidRPr="00030FD9">
              <w:rPr>
                <w:b/>
              </w:rPr>
              <w:t>11</w:t>
            </w:r>
            <w:r w:rsidR="00017168" w:rsidRPr="00030FD9">
              <w:rPr>
                <w:b/>
              </w:rPr>
              <w:t>, &amp; 15</w:t>
            </w:r>
            <w:r>
              <w:t xml:space="preserve"> were </w:t>
            </w:r>
            <w:r w:rsidRPr="00017168">
              <w:rPr>
                <w:u w:val="single"/>
              </w:rPr>
              <w:t>adapted from</w:t>
            </w:r>
            <w:r w:rsidR="008A2CC4">
              <w:rPr>
                <w:u w:val="single"/>
              </w:rPr>
              <w:t xml:space="preserve">: </w:t>
            </w:r>
          </w:p>
          <w:p w:rsidR="008A2CC4" w:rsidRDefault="008A2CC4" w:rsidP="008A2CC4">
            <w:pPr>
              <w:pStyle w:val="ListParagraph"/>
              <w:numPr>
                <w:ilvl w:val="0"/>
                <w:numId w:val="10"/>
              </w:numPr>
              <w:spacing w:after="240"/>
              <w:cnfStyle w:val="000000000000"/>
            </w:pPr>
            <w:r w:rsidRPr="00017168">
              <w:t xml:space="preserve">Thornberry, T. P., </w:t>
            </w:r>
            <w:proofErr w:type="spellStart"/>
            <w:r w:rsidRPr="00017168">
              <w:t>K</w:t>
            </w:r>
            <w:bookmarkStart w:id="0" w:name="_GoBack"/>
            <w:bookmarkEnd w:id="0"/>
            <w:r w:rsidRPr="00017168">
              <w:t>rohn</w:t>
            </w:r>
            <w:proofErr w:type="spellEnd"/>
            <w:r w:rsidRPr="00017168">
              <w:t xml:space="preserve">, M. D., </w:t>
            </w:r>
            <w:proofErr w:type="spellStart"/>
            <w:r w:rsidRPr="00017168">
              <w:t>Lizotte</w:t>
            </w:r>
            <w:proofErr w:type="spellEnd"/>
            <w:r w:rsidRPr="00017168">
              <w:t>, A. J., Smith, C. A., &amp; Tobin, K. (2003). Gang membership and delinquency: Gangs in developmental perspective.</w:t>
            </w:r>
            <w:r>
              <w:t xml:space="preserve"> New York: Cambridge University Press. </w:t>
            </w:r>
            <w:r w:rsidR="00B921C7">
              <w:t xml:space="preserve"> </w:t>
            </w:r>
          </w:p>
          <w:p w:rsidR="00B921C7" w:rsidRDefault="00B921C7" w:rsidP="00621526">
            <w:pPr>
              <w:spacing w:after="240"/>
              <w:cnfStyle w:val="000000000000"/>
            </w:pPr>
            <w:r>
              <w:t xml:space="preserve">7-item “Neighborhood Integration” scale used in the Rochester Youth Development Study.  The first three items asked “How many people who live in your neighborhood. . . (1) </w:t>
            </w:r>
            <w:proofErr w:type="gramStart"/>
            <w:r>
              <w:t>do</w:t>
            </w:r>
            <w:proofErr w:type="gramEnd"/>
            <w:r>
              <w:t xml:space="preserve"> you know by sight, (2) do you know by name, (3) do you talk to on a regular basis?”  The response options were “</w:t>
            </w:r>
            <w:r w:rsidR="00017168">
              <w:t>4=</w:t>
            </w:r>
            <w:r>
              <w:t>a lot</w:t>
            </w:r>
            <w:proofErr w:type="gramStart"/>
            <w:r>
              <w:t>,</w:t>
            </w:r>
            <w:r w:rsidR="00017168">
              <w:t>3</w:t>
            </w:r>
            <w:proofErr w:type="gramEnd"/>
            <w:r w:rsidR="00017168">
              <w:t>=</w:t>
            </w:r>
            <w:r>
              <w:t xml:space="preserve"> some, </w:t>
            </w:r>
            <w:r w:rsidR="00017168">
              <w:t>2=</w:t>
            </w:r>
            <w:r>
              <w:t xml:space="preserve">a few, and </w:t>
            </w:r>
            <w:r w:rsidR="00017168">
              <w:t>1=</w:t>
            </w:r>
            <w:r>
              <w:t>none.”  The next four items asked “How often do you and other people who live in your neighborhood. . . “</w:t>
            </w:r>
            <w:r w:rsidR="00017168">
              <w:t xml:space="preserve">(4) </w:t>
            </w:r>
            <w:proofErr w:type="gramStart"/>
            <w:r w:rsidR="00017168">
              <w:t>borrow</w:t>
            </w:r>
            <w:proofErr w:type="gramEnd"/>
            <w:r w:rsidR="00017168">
              <w:t xml:space="preserve"> things like tools or recipes from each other, (5) ask </w:t>
            </w:r>
            <w:proofErr w:type="spellStart"/>
            <w:r w:rsidR="00017168">
              <w:t>eachother</w:t>
            </w:r>
            <w:proofErr w:type="spellEnd"/>
            <w:r w:rsidR="00017168">
              <w:t xml:space="preserve"> to watch your children when you are not at home, (6) have a talk with each other, (7) ask </w:t>
            </w:r>
            <w:proofErr w:type="spellStart"/>
            <w:r w:rsidR="00017168">
              <w:t>eachother</w:t>
            </w:r>
            <w:proofErr w:type="spellEnd"/>
            <w:r w:rsidR="00017168">
              <w:t xml:space="preserve"> to drive or take your children somewhere.”  The response options were “4=often</w:t>
            </w:r>
            <w:proofErr w:type="gramStart"/>
            <w:r w:rsidR="00017168">
              <w:t>,3</w:t>
            </w:r>
            <w:proofErr w:type="gramEnd"/>
            <w:r w:rsidR="00017168">
              <w:t xml:space="preserve">=sometimes, 2=seldom, 1=never.”  </w:t>
            </w:r>
          </w:p>
          <w:p w:rsidR="00017168" w:rsidRDefault="008A2CC4" w:rsidP="00621526">
            <w:pPr>
              <w:spacing w:after="240"/>
              <w:cnfStyle w:val="000000000000"/>
            </w:pPr>
            <w:r>
              <w:rPr>
                <w:u w:val="single"/>
              </w:rPr>
              <w:t>S</w:t>
            </w:r>
            <w:r w:rsidR="00017168" w:rsidRPr="00017168">
              <w:rPr>
                <w:u w:val="single"/>
              </w:rPr>
              <w:t>coring</w:t>
            </w:r>
            <w:r w:rsidR="00017168">
              <w:t xml:space="preserve">:  Points were assigned as indicated above.  Point values were summed and then divided by the number of items.  The intended range of scores is 1-4, with higher score indicating higher level of neighborhood integration. </w:t>
            </w:r>
            <w:r>
              <w:t>Internal consistency:  .85</w:t>
            </w:r>
          </w:p>
          <w:p w:rsidR="00017168" w:rsidRDefault="00017168" w:rsidP="00F123D1">
            <w:pPr>
              <w:cnfStyle w:val="000000000000"/>
            </w:pPr>
            <w:r w:rsidRPr="00017168">
              <w:rPr>
                <w:u w:val="single"/>
              </w:rPr>
              <w:t>Changes made</w:t>
            </w:r>
            <w:r>
              <w:t xml:space="preserve">:  </w:t>
            </w:r>
          </w:p>
          <w:p w:rsidR="00621526" w:rsidRDefault="00017168" w:rsidP="003D7B6F">
            <w:pPr>
              <w:pStyle w:val="ListParagraph"/>
              <w:numPr>
                <w:ilvl w:val="0"/>
                <w:numId w:val="6"/>
              </w:numPr>
              <w:spacing w:after="240"/>
              <w:cnfStyle w:val="000000000000"/>
            </w:pPr>
            <w:r>
              <w:t>Thornberry, et al, 2003, number 1: “How many people who live in your neighborhood</w:t>
            </w:r>
            <w:r w:rsidR="003D7B6F">
              <w:t>. . . (1) do you know by sight,” became SAFE number</w:t>
            </w:r>
            <w:r>
              <w:t xml:space="preserve"> </w:t>
            </w:r>
            <w:r w:rsidR="003D7B6F">
              <w:t>10:</w:t>
            </w:r>
            <w:r w:rsidR="00621526">
              <w:t xml:space="preserve">  </w:t>
            </w:r>
            <w:r w:rsidR="003D7B6F">
              <w:t>“</w:t>
            </w:r>
            <w:r w:rsidR="00621526" w:rsidRPr="003D7B6F">
              <w:t>I know many of the people in my neighborhood by sight</w:t>
            </w:r>
            <w:r w:rsidR="00621526">
              <w:t>.</w:t>
            </w:r>
            <w:r w:rsidR="003D7B6F">
              <w:t xml:space="preserve">” We </w:t>
            </w:r>
            <w:r w:rsidR="003D7B6F">
              <w:lastRenderedPageBreak/>
              <w:t xml:space="preserve">changed the response scale from frequency ( “4=a lot,3= some, 2=a few, and 1=none.”) to agreement (“disagree strongly”=1,  “agree strongly”=4) </w:t>
            </w:r>
            <w:r w:rsidR="00621526">
              <w:t xml:space="preserve"> </w:t>
            </w:r>
          </w:p>
          <w:p w:rsidR="00621526" w:rsidRDefault="003D7B6F" w:rsidP="005F7DD3">
            <w:pPr>
              <w:pStyle w:val="ListParagraph"/>
              <w:numPr>
                <w:ilvl w:val="0"/>
                <w:numId w:val="6"/>
              </w:numPr>
              <w:spacing w:after="240"/>
              <w:cnfStyle w:val="000000000000"/>
            </w:pPr>
            <w:r>
              <w:t xml:space="preserve">Thornberry, et al, 2003, number 2: “How many people who live in your neighborhood. . . (2) </w:t>
            </w:r>
            <w:proofErr w:type="gramStart"/>
            <w:r>
              <w:t>do</w:t>
            </w:r>
            <w:proofErr w:type="gramEnd"/>
            <w:r>
              <w:t xml:space="preserve"> you know by name,</w:t>
            </w:r>
            <w:r w:rsidR="005F7DD3">
              <w:t>”</w:t>
            </w:r>
            <w:r>
              <w:t xml:space="preserve"> became SAFE number 11:  </w:t>
            </w:r>
            <w:r w:rsidRPr="003D7B6F">
              <w:t>“</w:t>
            </w:r>
            <w:r w:rsidR="00621526" w:rsidRPr="003D7B6F">
              <w:t>I know many of the people in my neighborhood by name</w:t>
            </w:r>
            <w:r>
              <w:t xml:space="preserve">.”  We changed the response scale from frequency </w:t>
            </w:r>
            <w:proofErr w:type="gramStart"/>
            <w:r>
              <w:t>( “</w:t>
            </w:r>
            <w:proofErr w:type="gramEnd"/>
            <w:r>
              <w:t>4=a l</w:t>
            </w:r>
            <w:r w:rsidR="005F7DD3">
              <w:t>ot,3= some, 2=a few, and 1=none</w:t>
            </w:r>
            <w:r>
              <w:t>”) to agreement (“disagree strongly”=1</w:t>
            </w:r>
            <w:r w:rsidR="005F7DD3">
              <w:t xml:space="preserve"> . . . .</w:t>
            </w:r>
            <w:r>
              <w:t xml:space="preserve">  “agree strongly”=4)  </w:t>
            </w:r>
          </w:p>
          <w:p w:rsidR="005F7DD3" w:rsidRDefault="005F7DD3" w:rsidP="005F7DD3">
            <w:pPr>
              <w:pStyle w:val="ListParagraph"/>
              <w:numPr>
                <w:ilvl w:val="0"/>
                <w:numId w:val="6"/>
              </w:numPr>
              <w:cnfStyle w:val="000000000000"/>
            </w:pPr>
            <w:r>
              <w:t xml:space="preserve">Thornberry, et al., 2003, number 7:  </w:t>
            </w:r>
            <w:r w:rsidRPr="005F7DD3">
              <w:t xml:space="preserve">“How often do you and other people who live in your </w:t>
            </w:r>
            <w:r>
              <w:t xml:space="preserve">neighborhood. . . </w:t>
            </w:r>
            <w:proofErr w:type="gramStart"/>
            <w:r>
              <w:t>“</w:t>
            </w:r>
            <w:r w:rsidRPr="005F7DD3">
              <w:t xml:space="preserve"> (</w:t>
            </w:r>
            <w:proofErr w:type="gramEnd"/>
            <w:r w:rsidRPr="005F7DD3">
              <w:t xml:space="preserve">7) ask </w:t>
            </w:r>
            <w:proofErr w:type="spellStart"/>
            <w:r w:rsidRPr="005F7DD3">
              <w:t>eachother</w:t>
            </w:r>
            <w:proofErr w:type="spellEnd"/>
            <w:r w:rsidRPr="005F7DD3">
              <w:t xml:space="preserve"> to drive </w:t>
            </w:r>
            <w:r>
              <w:t>or take your children somewhere</w:t>
            </w:r>
            <w:r w:rsidRPr="005F7DD3">
              <w:t>”</w:t>
            </w:r>
            <w:r>
              <w:t xml:space="preserve"> became SAFE number 15: “Sometimes I ask people in my neighborhood to drive or take me or my children somewhere.” </w:t>
            </w:r>
            <w:r w:rsidRPr="005F7DD3">
              <w:t xml:space="preserve"> We changed the response</w:t>
            </w:r>
            <w:r>
              <w:t xml:space="preserve"> scale from frequency (</w:t>
            </w:r>
            <w:r w:rsidRPr="005F7DD3">
              <w:t>“4=often</w:t>
            </w:r>
            <w:proofErr w:type="gramStart"/>
            <w:r w:rsidRPr="005F7DD3">
              <w:t>,3</w:t>
            </w:r>
            <w:proofErr w:type="gramEnd"/>
            <w:r w:rsidRPr="005F7DD3">
              <w:t>=sometimes, 2=seldom, 1=never</w:t>
            </w:r>
            <w:r>
              <w:t xml:space="preserve">) </w:t>
            </w:r>
            <w:r w:rsidRPr="005F7DD3">
              <w:t xml:space="preserve">to agreement (“disagree strongly”=1 . . . .  “agree strongly”=4)  </w:t>
            </w:r>
          </w:p>
          <w:p w:rsidR="005F7DD3" w:rsidRDefault="005F7DD3" w:rsidP="005F7DD3">
            <w:pPr>
              <w:pStyle w:val="ListParagraph"/>
              <w:ind w:left="360"/>
              <w:cnfStyle w:val="000000000000"/>
            </w:pPr>
          </w:p>
          <w:p w:rsidR="009772A7" w:rsidRDefault="007E6644" w:rsidP="00621526">
            <w:pPr>
              <w:cnfStyle w:val="000000000000"/>
              <w:rPr>
                <w:u w:val="single"/>
              </w:rPr>
            </w:pPr>
            <w:r w:rsidRPr="00030FD9">
              <w:rPr>
                <w:b/>
              </w:rPr>
              <w:t>Numbers 12, 13, &amp; 14</w:t>
            </w:r>
            <w:r w:rsidRPr="00621526">
              <w:t xml:space="preserve"> were </w:t>
            </w:r>
            <w:r w:rsidRPr="007E6644">
              <w:rPr>
                <w:u w:val="single"/>
              </w:rPr>
              <w:t>adapted from</w:t>
            </w:r>
            <w:r w:rsidR="009772A7">
              <w:rPr>
                <w:u w:val="single"/>
              </w:rPr>
              <w:t>:</w:t>
            </w:r>
          </w:p>
          <w:p w:rsidR="009772A7" w:rsidRPr="009772A7" w:rsidRDefault="009772A7" w:rsidP="009772A7">
            <w:pPr>
              <w:pStyle w:val="ListParagraph"/>
              <w:numPr>
                <w:ilvl w:val="0"/>
                <w:numId w:val="12"/>
              </w:numPr>
              <w:cnfStyle w:val="000000000000"/>
              <w:rPr>
                <w:rFonts w:eastAsia="Times New Roman" w:cs="Times New Roman"/>
                <w:szCs w:val="24"/>
              </w:rPr>
            </w:pPr>
            <w:proofErr w:type="spellStart"/>
            <w:r w:rsidRPr="009772A7">
              <w:rPr>
                <w:rFonts w:eastAsia="Times New Roman" w:cs="Times New Roman"/>
                <w:szCs w:val="24"/>
              </w:rPr>
              <w:t>Sheidow</w:t>
            </w:r>
            <w:proofErr w:type="spellEnd"/>
            <w:r w:rsidRPr="009772A7">
              <w:rPr>
                <w:rFonts w:eastAsia="Times New Roman" w:cs="Times New Roman"/>
                <w:szCs w:val="24"/>
              </w:rPr>
              <w:t>, A. J., Gorman</w:t>
            </w:r>
            <w:r w:rsidRPr="009772A7">
              <w:rPr>
                <w:rFonts w:eastAsia="Times New Roman" w:cs="Cambria Math"/>
                <w:szCs w:val="24"/>
              </w:rPr>
              <w:t>‐</w:t>
            </w:r>
            <w:r w:rsidRPr="009772A7">
              <w:rPr>
                <w:rFonts w:eastAsia="Times New Roman" w:cs="Times New Roman"/>
                <w:szCs w:val="24"/>
              </w:rPr>
              <w:t xml:space="preserve">Smith, D., </w:t>
            </w:r>
            <w:proofErr w:type="spellStart"/>
            <w:r w:rsidRPr="009772A7">
              <w:rPr>
                <w:rFonts w:eastAsia="Times New Roman" w:cs="Times New Roman"/>
                <w:szCs w:val="24"/>
              </w:rPr>
              <w:t>Tolan</w:t>
            </w:r>
            <w:proofErr w:type="spellEnd"/>
            <w:r w:rsidRPr="009772A7">
              <w:rPr>
                <w:rFonts w:eastAsia="Times New Roman" w:cs="Times New Roman"/>
                <w:szCs w:val="24"/>
              </w:rPr>
              <w:t>, P. H., &amp; Henry, D. B. (2001). Family and community characteristics: Risk factors for violence exposure in inner</w:t>
            </w:r>
            <w:r w:rsidRPr="009772A7">
              <w:rPr>
                <w:rFonts w:eastAsia="Times New Roman" w:cs="Cambria Math"/>
                <w:szCs w:val="24"/>
              </w:rPr>
              <w:t>‐</w:t>
            </w:r>
            <w:r w:rsidRPr="009772A7">
              <w:rPr>
                <w:rFonts w:eastAsia="Times New Roman" w:cs="Times New Roman"/>
                <w:szCs w:val="24"/>
              </w:rPr>
              <w:t xml:space="preserve">city youth. </w:t>
            </w:r>
            <w:r w:rsidRPr="009772A7">
              <w:rPr>
                <w:rFonts w:eastAsia="Times New Roman" w:cs="Times New Roman"/>
                <w:i/>
                <w:iCs/>
                <w:szCs w:val="24"/>
              </w:rPr>
              <w:t>Journal of Community Psychology</w:t>
            </w:r>
            <w:r w:rsidRPr="009772A7">
              <w:rPr>
                <w:rFonts w:eastAsia="Times New Roman" w:cs="Times New Roman"/>
                <w:szCs w:val="24"/>
              </w:rPr>
              <w:t xml:space="preserve">, </w:t>
            </w:r>
            <w:r w:rsidRPr="009772A7">
              <w:rPr>
                <w:rFonts w:eastAsia="Times New Roman" w:cs="Times New Roman"/>
                <w:i/>
                <w:iCs/>
                <w:szCs w:val="24"/>
              </w:rPr>
              <w:t>29</w:t>
            </w:r>
            <w:r w:rsidRPr="009772A7">
              <w:rPr>
                <w:rFonts w:eastAsia="Times New Roman" w:cs="Times New Roman"/>
                <w:szCs w:val="24"/>
              </w:rPr>
              <w:t>(3), 345-360.</w:t>
            </w:r>
          </w:p>
          <w:p w:rsidR="009772A7" w:rsidRPr="009772A7" w:rsidRDefault="009772A7" w:rsidP="009772A7">
            <w:pPr>
              <w:pStyle w:val="ListParagraph"/>
              <w:numPr>
                <w:ilvl w:val="0"/>
                <w:numId w:val="12"/>
              </w:numPr>
              <w:cnfStyle w:val="000000000000"/>
              <w:rPr>
                <w:rFonts w:eastAsia="Times New Roman" w:cs="Times New Roman"/>
                <w:szCs w:val="24"/>
              </w:rPr>
            </w:pPr>
            <w:proofErr w:type="spellStart"/>
            <w:r w:rsidRPr="009772A7">
              <w:rPr>
                <w:rFonts w:eastAsia="Times New Roman" w:cs="Times New Roman"/>
                <w:szCs w:val="24"/>
              </w:rPr>
              <w:t>Tolan</w:t>
            </w:r>
            <w:proofErr w:type="spellEnd"/>
            <w:r w:rsidRPr="009772A7">
              <w:rPr>
                <w:rFonts w:eastAsia="Times New Roman" w:cs="Times New Roman"/>
                <w:szCs w:val="24"/>
              </w:rPr>
              <w:t xml:space="preserve">, P. H., Gorman-Smith, D., &amp; Henry, D. B. (2001). Chicago youth development study community and neighborhood measure: Construction and reliability technical report. </w:t>
            </w:r>
            <w:r w:rsidRPr="009772A7">
              <w:rPr>
                <w:rFonts w:eastAsia="Times New Roman" w:cs="Times New Roman"/>
                <w:i/>
                <w:iCs/>
                <w:szCs w:val="24"/>
              </w:rPr>
              <w:t>Families and Communities Research Group, University of Illinois, Chicago, Ill, USA</w:t>
            </w:r>
            <w:r w:rsidRPr="009772A7">
              <w:rPr>
                <w:rFonts w:eastAsia="Times New Roman" w:cs="Times New Roman"/>
                <w:szCs w:val="24"/>
              </w:rPr>
              <w:t>. (unpublished)</w:t>
            </w:r>
          </w:p>
          <w:p w:rsidR="009772A7" w:rsidRDefault="009772A7" w:rsidP="00621526">
            <w:pPr>
              <w:cnfStyle w:val="000000000000"/>
              <w:rPr>
                <w:u w:val="single"/>
              </w:rPr>
            </w:pPr>
          </w:p>
          <w:p w:rsidR="00621526" w:rsidRDefault="00621526" w:rsidP="00621526">
            <w:pPr>
              <w:cnfStyle w:val="000000000000"/>
            </w:pPr>
            <w:r>
              <w:rPr>
                <w:b/>
              </w:rPr>
              <w:t xml:space="preserve"> </w:t>
            </w:r>
            <w:r w:rsidR="007E6644">
              <w:t>6-item</w:t>
            </w:r>
            <w:r>
              <w:t xml:space="preserve"> “Community Support”</w:t>
            </w:r>
            <w:r w:rsidR="007E6644">
              <w:t xml:space="preserve"> scale used in the Chicago Youth Development Study</w:t>
            </w:r>
            <w:r>
              <w:t xml:space="preserve">:  </w:t>
            </w:r>
          </w:p>
          <w:p w:rsidR="00621526" w:rsidRPr="001574DD" w:rsidRDefault="00621526" w:rsidP="00621526">
            <w:pPr>
              <w:cnfStyle w:val="000000000000"/>
              <w:rPr>
                <w:rFonts w:ascii="Times New Roman" w:eastAsia="Times New Roman" w:hAnsi="Times New Roman" w:cs="Times New Roman"/>
                <w:sz w:val="36"/>
                <w:szCs w:val="24"/>
              </w:rPr>
            </w:pPr>
            <w:r w:rsidRPr="001574DD">
              <w:rPr>
                <w:rFonts w:ascii="Calibri" w:eastAsia="Times New Roman" w:hAnsi="Calibri" w:cs="Times New Roman"/>
                <w:color w:val="000000"/>
                <w:szCs w:val="16"/>
              </w:rPr>
              <w:t xml:space="preserve">“1. I visit with my neighbors in their homes. </w:t>
            </w:r>
          </w:p>
          <w:p w:rsidR="00621526" w:rsidRPr="001574DD" w:rsidRDefault="00621526" w:rsidP="00621526">
            <w:pPr>
              <w:cnfStyle w:val="000000000000"/>
              <w:rPr>
                <w:rFonts w:ascii="Times New Roman" w:eastAsia="Times New Roman" w:hAnsi="Times New Roman" w:cs="Times New Roman"/>
                <w:sz w:val="36"/>
                <w:szCs w:val="24"/>
              </w:rPr>
            </w:pPr>
            <w:r w:rsidRPr="001574DD">
              <w:rPr>
                <w:rFonts w:ascii="Calibri" w:eastAsia="Times New Roman" w:hAnsi="Calibri" w:cs="Times New Roman"/>
                <w:color w:val="000000"/>
                <w:szCs w:val="16"/>
              </w:rPr>
              <w:t xml:space="preserve">2. If I needed advice about something I could go to someone in my neighborhood. </w:t>
            </w:r>
          </w:p>
          <w:p w:rsidR="00621526" w:rsidRPr="001574DD" w:rsidRDefault="00621526" w:rsidP="00621526">
            <w:pPr>
              <w:cnfStyle w:val="000000000000"/>
              <w:rPr>
                <w:rFonts w:ascii="Times New Roman" w:eastAsia="Times New Roman" w:hAnsi="Times New Roman" w:cs="Times New Roman"/>
                <w:sz w:val="36"/>
                <w:szCs w:val="24"/>
              </w:rPr>
            </w:pPr>
            <w:r w:rsidRPr="001574DD">
              <w:rPr>
                <w:rFonts w:ascii="Calibri" w:eastAsia="Times New Roman" w:hAnsi="Calibri" w:cs="Times New Roman"/>
                <w:color w:val="000000"/>
                <w:szCs w:val="16"/>
              </w:rPr>
              <w:t xml:space="preserve">3. I regularly stop and talk with people in my neighborhood.  </w:t>
            </w:r>
          </w:p>
          <w:p w:rsidR="00621526" w:rsidRPr="001574DD" w:rsidRDefault="00621526" w:rsidP="00621526">
            <w:pPr>
              <w:cnfStyle w:val="000000000000"/>
              <w:rPr>
                <w:rFonts w:ascii="Times New Roman" w:eastAsia="Times New Roman" w:hAnsi="Times New Roman" w:cs="Times New Roman"/>
                <w:sz w:val="36"/>
                <w:szCs w:val="24"/>
              </w:rPr>
            </w:pPr>
            <w:r w:rsidRPr="001574DD">
              <w:rPr>
                <w:rFonts w:ascii="Calibri" w:eastAsia="Times New Roman" w:hAnsi="Calibri" w:cs="Times New Roman"/>
                <w:color w:val="000000"/>
                <w:szCs w:val="16"/>
              </w:rPr>
              <w:t xml:space="preserve">4. I know most of the names of people on my block. </w:t>
            </w:r>
          </w:p>
          <w:p w:rsidR="00621526" w:rsidRPr="001574DD" w:rsidRDefault="00621526" w:rsidP="00621526">
            <w:pPr>
              <w:cnfStyle w:val="000000000000"/>
              <w:rPr>
                <w:rFonts w:ascii="Times New Roman" w:eastAsia="Times New Roman" w:hAnsi="Times New Roman" w:cs="Times New Roman"/>
                <w:sz w:val="36"/>
                <w:szCs w:val="24"/>
              </w:rPr>
            </w:pPr>
            <w:r w:rsidRPr="001574DD">
              <w:rPr>
                <w:rFonts w:ascii="Calibri" w:eastAsia="Times New Roman" w:hAnsi="Calibri" w:cs="Times New Roman"/>
                <w:color w:val="000000"/>
                <w:szCs w:val="16"/>
              </w:rPr>
              <w:t xml:space="preserve">5. I would feel comfortable asking to borrow some food or a tool from people on my block. </w:t>
            </w:r>
          </w:p>
          <w:p w:rsidR="00621526" w:rsidRDefault="00621526" w:rsidP="00621526">
            <w:pPr>
              <w:cnfStyle w:val="000000000000"/>
              <w:rPr>
                <w:rFonts w:ascii="Calibri" w:eastAsia="Times New Roman" w:hAnsi="Calibri" w:cs="Times New Roman"/>
                <w:color w:val="000000"/>
                <w:szCs w:val="16"/>
              </w:rPr>
            </w:pPr>
            <w:r w:rsidRPr="001574DD">
              <w:rPr>
                <w:rFonts w:ascii="Calibri" w:eastAsia="Times New Roman" w:hAnsi="Calibri" w:cs="Times New Roman"/>
                <w:color w:val="000000"/>
                <w:szCs w:val="16"/>
              </w:rPr>
              <w:t>6. I would feel comfortable asking people on my block to watch my home while I was away.”</w:t>
            </w:r>
          </w:p>
          <w:p w:rsidR="002D425A" w:rsidRDefault="002D425A" w:rsidP="00621526">
            <w:pPr>
              <w:cnfStyle w:val="000000000000"/>
              <w:rPr>
                <w:rFonts w:ascii="Calibri" w:eastAsia="Times New Roman" w:hAnsi="Calibri" w:cs="Times New Roman"/>
                <w:color w:val="000000"/>
                <w:szCs w:val="16"/>
              </w:rPr>
            </w:pPr>
          </w:p>
          <w:p w:rsidR="009772A7" w:rsidRPr="001574DD" w:rsidRDefault="009772A7" w:rsidP="009772A7">
            <w:pPr>
              <w:cnfStyle w:val="000000000000"/>
              <w:rPr>
                <w:rFonts w:ascii="Calibri" w:eastAsia="Times New Roman" w:hAnsi="Calibri" w:cs="Times New Roman"/>
                <w:color w:val="000000"/>
                <w:szCs w:val="16"/>
              </w:rPr>
            </w:pPr>
            <w:r>
              <w:rPr>
                <w:rFonts w:eastAsia="Times New Roman" w:cs="Times New Roman"/>
                <w:szCs w:val="24"/>
                <w:u w:val="single"/>
              </w:rPr>
              <w:t>S</w:t>
            </w:r>
            <w:r w:rsidR="00B921C7" w:rsidRPr="00B921C7">
              <w:rPr>
                <w:rFonts w:eastAsia="Times New Roman" w:cs="Times New Roman"/>
                <w:szCs w:val="24"/>
                <w:u w:val="single"/>
              </w:rPr>
              <w:t>coring</w:t>
            </w:r>
            <w:r w:rsidR="00B921C7">
              <w:rPr>
                <w:rFonts w:eastAsia="Times New Roman" w:cs="Times New Roman"/>
                <w:szCs w:val="24"/>
              </w:rPr>
              <w:t xml:space="preserve">:  Reverse code items 1-5.  Compute a mean score from these 5 items.  Ignore #6.  </w:t>
            </w:r>
            <w:r>
              <w:rPr>
                <w:rFonts w:ascii="Calibri" w:eastAsia="Times New Roman" w:hAnsi="Calibri" w:cs="Times New Roman"/>
                <w:color w:val="000000"/>
                <w:szCs w:val="16"/>
              </w:rPr>
              <w:t>Internal consistency: .61</w:t>
            </w:r>
          </w:p>
          <w:p w:rsidR="00621526" w:rsidRDefault="00621526" w:rsidP="00621526">
            <w:pPr>
              <w:cnfStyle w:val="000000000000"/>
              <w:rPr>
                <w:rFonts w:eastAsia="Times New Roman" w:cs="Times New Roman"/>
                <w:szCs w:val="24"/>
              </w:rPr>
            </w:pPr>
          </w:p>
          <w:p w:rsidR="00621526" w:rsidRPr="00621526" w:rsidRDefault="00621526" w:rsidP="00621526">
            <w:pPr>
              <w:cnfStyle w:val="000000000000"/>
              <w:rPr>
                <w:rFonts w:eastAsia="Times New Roman" w:cs="Times New Roman"/>
                <w:szCs w:val="24"/>
              </w:rPr>
            </w:pPr>
            <w:r w:rsidRPr="00621526">
              <w:rPr>
                <w:rFonts w:eastAsia="Times New Roman" w:cs="Times New Roman"/>
                <w:szCs w:val="24"/>
                <w:u w:val="single"/>
              </w:rPr>
              <w:t>Changes made</w:t>
            </w:r>
            <w:r>
              <w:rPr>
                <w:rFonts w:eastAsia="Times New Roman" w:cs="Times New Roman"/>
                <w:szCs w:val="24"/>
              </w:rPr>
              <w:t xml:space="preserve">:  </w:t>
            </w:r>
          </w:p>
          <w:p w:rsidR="00621526" w:rsidRPr="00621526" w:rsidRDefault="00621526" w:rsidP="00621526">
            <w:pPr>
              <w:pStyle w:val="ListParagraph"/>
              <w:numPr>
                <w:ilvl w:val="0"/>
                <w:numId w:val="5"/>
              </w:numPr>
              <w:cnfStyle w:val="000000000000"/>
              <w:rPr>
                <w:rFonts w:ascii="Times New Roman" w:eastAsia="Times New Roman" w:hAnsi="Times New Roman" w:cs="Times New Roman"/>
                <w:sz w:val="24"/>
                <w:szCs w:val="24"/>
              </w:rPr>
            </w:pPr>
            <w:proofErr w:type="spellStart"/>
            <w:r>
              <w:t>Tolan</w:t>
            </w:r>
            <w:proofErr w:type="spellEnd"/>
            <w:r>
              <w:t>, et al., 2001, Number 3:</w:t>
            </w:r>
            <w:r w:rsidR="0050566B">
              <w:t xml:space="preserve"> </w:t>
            </w:r>
            <w:r w:rsidR="0050566B" w:rsidRPr="00621526">
              <w:t xml:space="preserve"> </w:t>
            </w:r>
            <w:r>
              <w:t>“I regularly stop and talk with people in my neighborhood”   became SAFE number 12:  “</w:t>
            </w:r>
            <w:r w:rsidR="0050566B" w:rsidRPr="00621526">
              <w:t xml:space="preserve">I talk </w:t>
            </w:r>
            <w:proofErr w:type="gramStart"/>
            <w:r w:rsidR="0050566B" w:rsidRPr="00621526">
              <w:t>to</w:t>
            </w:r>
            <w:proofErr w:type="gramEnd"/>
            <w:r w:rsidR="0050566B" w:rsidRPr="00621526">
              <w:t xml:space="preserve"> many of the people in my neighborhood on a regular basis.</w:t>
            </w:r>
            <w:r>
              <w:t>”</w:t>
            </w:r>
            <w:r w:rsidR="0050566B" w:rsidRPr="00621526">
              <w:t xml:space="preserve"> </w:t>
            </w:r>
          </w:p>
          <w:p w:rsidR="00B921C7" w:rsidRPr="005F7DD3" w:rsidRDefault="00621526" w:rsidP="00B921C7">
            <w:pPr>
              <w:pStyle w:val="ListParagraph"/>
              <w:numPr>
                <w:ilvl w:val="0"/>
                <w:numId w:val="5"/>
              </w:numPr>
              <w:cnfStyle w:val="000000000000"/>
              <w:rPr>
                <w:rFonts w:ascii="Times New Roman" w:eastAsia="Times New Roman" w:hAnsi="Times New Roman" w:cs="Times New Roman"/>
                <w:sz w:val="24"/>
                <w:szCs w:val="24"/>
              </w:rPr>
            </w:pPr>
            <w:proofErr w:type="spellStart"/>
            <w:r>
              <w:t>Tolan</w:t>
            </w:r>
            <w:proofErr w:type="spellEnd"/>
            <w:r>
              <w:t>, et al., 2001, Number 5:  “I would feel comfortable asking to borrow some food or a tool from people on my block</w:t>
            </w:r>
            <w:proofErr w:type="gramStart"/>
            <w:r>
              <w:t>”  became</w:t>
            </w:r>
            <w:proofErr w:type="gramEnd"/>
            <w:r>
              <w:t xml:space="preserve"> SAFE number 13:  </w:t>
            </w:r>
            <w:r w:rsidRPr="00621526">
              <w:t>“</w:t>
            </w:r>
            <w:r w:rsidR="0050566B" w:rsidRPr="00621526">
              <w:t>Sometimes I borrow things like tools or recipes from people in my neighborhood</w:t>
            </w:r>
            <w:r w:rsidRPr="00621526">
              <w:t>.”</w:t>
            </w:r>
            <w:r w:rsidR="005F7DD3">
              <w:t xml:space="preserve">  </w:t>
            </w:r>
          </w:p>
          <w:p w:rsidR="005F7DD3" w:rsidRPr="00B921C7" w:rsidRDefault="005F7DD3" w:rsidP="005F7DD3">
            <w:pPr>
              <w:pStyle w:val="ListParagraph"/>
              <w:cnfStyle w:val="000000000000"/>
              <w:rPr>
                <w:rFonts w:ascii="Times New Roman" w:eastAsia="Times New Roman" w:hAnsi="Times New Roman" w:cs="Times New Roman"/>
                <w:sz w:val="24"/>
                <w:szCs w:val="24"/>
              </w:rPr>
            </w:pPr>
            <w:r>
              <w:lastRenderedPageBreak/>
              <w:t xml:space="preserve">Note:  this item was also adapted from Thornberry, et al (2003, see above), number 4:  “How often do you and other people who live in your neighborhood. . . “(4) </w:t>
            </w:r>
            <w:proofErr w:type="gramStart"/>
            <w:r>
              <w:t>borrow</w:t>
            </w:r>
            <w:proofErr w:type="gramEnd"/>
            <w:r>
              <w:t xml:space="preserve"> things like tools or recipes from each other.”</w:t>
            </w:r>
          </w:p>
          <w:p w:rsidR="0050566B" w:rsidRPr="009772A7" w:rsidRDefault="00621526" w:rsidP="005F7DD3">
            <w:pPr>
              <w:pStyle w:val="ListParagraph"/>
              <w:numPr>
                <w:ilvl w:val="0"/>
                <w:numId w:val="5"/>
              </w:numPr>
              <w:cnfStyle w:val="000000000000"/>
              <w:rPr>
                <w:rFonts w:ascii="Times New Roman" w:eastAsia="Times New Roman" w:hAnsi="Times New Roman" w:cs="Times New Roman"/>
                <w:sz w:val="24"/>
                <w:szCs w:val="24"/>
              </w:rPr>
            </w:pPr>
            <w:proofErr w:type="spellStart"/>
            <w:r>
              <w:t>Tolan</w:t>
            </w:r>
            <w:proofErr w:type="spellEnd"/>
            <w:r>
              <w:t xml:space="preserve">, et al., 2001, Number </w:t>
            </w:r>
            <w:r w:rsidR="00B921C7">
              <w:t xml:space="preserve">6: “I would feel comfortable asking people on my block to watch my home while I was away” became SAFE number 14: </w:t>
            </w:r>
            <w:r w:rsidR="00B921C7" w:rsidRPr="00B921C7">
              <w:t>“</w:t>
            </w:r>
            <w:r w:rsidR="0050566B" w:rsidRPr="00B921C7">
              <w:t>Sometimes I ask people in my neighborhood to watch my home or pet(s) when I’m away.</w:t>
            </w:r>
            <w:r w:rsidR="00B921C7" w:rsidRPr="00B921C7">
              <w:t>”</w:t>
            </w:r>
            <w:r w:rsidR="0050566B">
              <w:t xml:space="preserve"> </w:t>
            </w:r>
          </w:p>
          <w:p w:rsidR="009772A7" w:rsidRPr="005F7DD3" w:rsidRDefault="009772A7" w:rsidP="009772A7">
            <w:pPr>
              <w:pStyle w:val="ListParagraph"/>
              <w:ind w:left="360"/>
              <w:cnfStyle w:val="000000000000"/>
              <w:rPr>
                <w:rFonts w:ascii="Times New Roman" w:eastAsia="Times New Roman" w:hAnsi="Times New Roman" w:cs="Times New Roman"/>
                <w:sz w:val="24"/>
                <w:szCs w:val="24"/>
              </w:rPr>
            </w:pPr>
          </w:p>
        </w:tc>
      </w:tr>
      <w:tr w:rsidR="002C55A9" w:rsidRPr="002E737C" w:rsidTr="00073D3A">
        <w:trPr>
          <w:cnfStyle w:val="000000100000"/>
        </w:trPr>
        <w:tc>
          <w:tcPr>
            <w:cnfStyle w:val="001000000000"/>
            <w:tcW w:w="2240" w:type="dxa"/>
          </w:tcPr>
          <w:p w:rsidR="002C55A9" w:rsidRPr="00ED33BE" w:rsidRDefault="002C55A9" w:rsidP="002F2AF3">
            <w:pPr>
              <w:spacing w:after="240" w:line="276" w:lineRule="auto"/>
            </w:pPr>
            <w:r>
              <w:lastRenderedPageBreak/>
              <w:t>J</w:t>
            </w:r>
            <w:r w:rsidRPr="00ED33BE">
              <w:t>.  Your Community</w:t>
            </w:r>
          </w:p>
        </w:tc>
        <w:tc>
          <w:tcPr>
            <w:cnfStyle w:val="000010000000"/>
            <w:tcW w:w="2160" w:type="dxa"/>
          </w:tcPr>
          <w:p w:rsidR="002C55A9" w:rsidRPr="00ED33BE" w:rsidRDefault="002C55A9" w:rsidP="002F2AF3">
            <w:pPr>
              <w:spacing w:after="240" w:line="276" w:lineRule="auto"/>
              <w:rPr>
                <w:b/>
              </w:rPr>
            </w:pPr>
            <w:r w:rsidRPr="00ED33BE">
              <w:rPr>
                <w:b/>
              </w:rPr>
              <w:t>Community Participation</w:t>
            </w:r>
          </w:p>
        </w:tc>
        <w:tc>
          <w:tcPr>
            <w:tcW w:w="9980" w:type="dxa"/>
          </w:tcPr>
          <w:p w:rsidR="001574DD" w:rsidRDefault="001574DD" w:rsidP="00110ED1">
            <w:pPr>
              <w:spacing w:after="240"/>
              <w:cnfStyle w:val="000000100000"/>
            </w:pPr>
            <w:r>
              <w:t>Number 1:  new item.</w:t>
            </w:r>
          </w:p>
          <w:p w:rsidR="009772A7" w:rsidRDefault="001574DD" w:rsidP="009772A7">
            <w:pPr>
              <w:cnfStyle w:val="000000100000"/>
            </w:pPr>
            <w:r>
              <w:t xml:space="preserve">Numbers 2-3:  </w:t>
            </w:r>
            <w:r w:rsidR="00482570" w:rsidRPr="00482570">
              <w:rPr>
                <w:u w:val="single"/>
              </w:rPr>
              <w:t>c</w:t>
            </w:r>
            <w:r w:rsidR="00110ED1" w:rsidRPr="00482570">
              <w:rPr>
                <w:u w:val="single"/>
              </w:rPr>
              <w:t>oncepts</w:t>
            </w:r>
            <w:r w:rsidRPr="00482570">
              <w:rPr>
                <w:u w:val="single"/>
              </w:rPr>
              <w:t xml:space="preserve"> </w:t>
            </w:r>
            <w:r w:rsidR="00110ED1" w:rsidRPr="00482570">
              <w:rPr>
                <w:u w:val="single"/>
              </w:rPr>
              <w:t>drawn from</w:t>
            </w:r>
            <w:r w:rsidR="00110ED1">
              <w:t xml:space="preserve">: </w:t>
            </w:r>
          </w:p>
          <w:p w:rsidR="00110ED1" w:rsidRDefault="00110ED1" w:rsidP="009772A7">
            <w:pPr>
              <w:pStyle w:val="ListParagraph"/>
              <w:numPr>
                <w:ilvl w:val="0"/>
                <w:numId w:val="5"/>
              </w:numPr>
              <w:spacing w:after="240"/>
              <w:cnfStyle w:val="000000100000"/>
            </w:pPr>
            <w:proofErr w:type="spellStart"/>
            <w:r w:rsidRPr="00110ED1">
              <w:t>Lavrakas</w:t>
            </w:r>
            <w:proofErr w:type="spellEnd"/>
            <w:r w:rsidRPr="00110ED1">
              <w:t xml:space="preserve">, P. J., &amp; </w:t>
            </w:r>
            <w:proofErr w:type="spellStart"/>
            <w:r w:rsidRPr="00110ED1">
              <w:t>Herz</w:t>
            </w:r>
            <w:proofErr w:type="spellEnd"/>
            <w:r w:rsidRPr="00110ED1">
              <w:t xml:space="preserve">, E. J. (1982). Citizen participation in neighborhood crime-prevention. </w:t>
            </w:r>
            <w:r w:rsidRPr="009772A7">
              <w:rPr>
                <w:i/>
              </w:rPr>
              <w:t>Criminology, 20</w:t>
            </w:r>
            <w:r w:rsidRPr="00110ED1">
              <w:t>(3-4), 479-498</w:t>
            </w:r>
          </w:p>
          <w:p w:rsidR="002C55A9" w:rsidRDefault="00110ED1" w:rsidP="00110ED1">
            <w:pPr>
              <w:spacing w:after="240"/>
              <w:cnfStyle w:val="000000100000"/>
            </w:pPr>
            <w:r>
              <w:t xml:space="preserve">Telephone survey asked:  "Have you heard or read about any of the following kinds of activities taking place in your </w:t>
            </w:r>
            <w:proofErr w:type="gramStart"/>
            <w:r>
              <w:t>neighborhood  in</w:t>
            </w:r>
            <w:proofErr w:type="gramEnd"/>
            <w:r>
              <w:t xml:space="preserve"> the past couple of years?" Each affirmative response was followed up with an inquiry about the circumstances that prompted the effort, whether the individual had been given an opportunity to participate, and whether he/she had done so. Those who had not participated were asked why they had not; and those that did participate were asked a series of follow- up questions about the nature of their participation. The seven types of neighborhood anticrime efforts that respondents were asked about included (1) crime prevention meetings, (2) citizen patrol, (3) escort program, (4) block watch, (5) Beat Representative Program," (6) </w:t>
            </w:r>
            <w:proofErr w:type="spellStart"/>
            <w:r>
              <w:t>WhistleSTOP</w:t>
            </w:r>
            <w:proofErr w:type="spellEnd"/>
            <w:r>
              <w:t xml:space="preserve"> program,6 and (7) any other crime prevention program.</w:t>
            </w:r>
          </w:p>
          <w:p w:rsidR="001574DD" w:rsidRPr="00110ED1" w:rsidRDefault="001574DD" w:rsidP="002C705A">
            <w:pPr>
              <w:spacing w:after="240"/>
              <w:cnfStyle w:val="000000100000"/>
            </w:pPr>
            <w:r>
              <w:t xml:space="preserve">No reliability or validity data reported.  No scoring </w:t>
            </w:r>
            <w:r w:rsidR="002C705A">
              <w:t>information</w:t>
            </w:r>
            <w:r>
              <w:t xml:space="preserve"> reported. </w:t>
            </w:r>
          </w:p>
        </w:tc>
      </w:tr>
      <w:tr w:rsidR="00482570" w:rsidRPr="002E737C" w:rsidTr="00073D3A">
        <w:tc>
          <w:tcPr>
            <w:cnfStyle w:val="001000000000"/>
            <w:tcW w:w="2240" w:type="dxa"/>
          </w:tcPr>
          <w:p w:rsidR="00482570" w:rsidRPr="00E60294" w:rsidRDefault="00482570" w:rsidP="002F2AF3">
            <w:pPr>
              <w:spacing w:line="276" w:lineRule="auto"/>
              <w:rPr>
                <w:b w:val="0"/>
              </w:rPr>
            </w:pPr>
            <w:r w:rsidRPr="00E60294">
              <w:rPr>
                <w:b w:val="0"/>
              </w:rPr>
              <w:t>K.  Transportation Physical Activity</w:t>
            </w:r>
          </w:p>
        </w:tc>
        <w:tc>
          <w:tcPr>
            <w:cnfStyle w:val="000010000000"/>
            <w:tcW w:w="2160" w:type="dxa"/>
            <w:vMerge w:val="restart"/>
          </w:tcPr>
          <w:p w:rsidR="00482570" w:rsidRPr="004B613E" w:rsidRDefault="00482570" w:rsidP="002F2AF3">
            <w:pPr>
              <w:spacing w:after="240" w:line="276" w:lineRule="auto"/>
            </w:pPr>
            <w:r w:rsidRPr="004B613E">
              <w:t>IPAQ</w:t>
            </w:r>
          </w:p>
        </w:tc>
        <w:tc>
          <w:tcPr>
            <w:tcW w:w="9980" w:type="dxa"/>
            <w:vMerge w:val="restart"/>
          </w:tcPr>
          <w:p w:rsidR="00482570" w:rsidRDefault="00482570" w:rsidP="002F2AF3">
            <w:pPr>
              <w:spacing w:after="240"/>
              <w:cnfStyle w:val="000000000000"/>
            </w:pPr>
            <w:r>
              <w:t xml:space="preserve">Items </w:t>
            </w:r>
            <w:r w:rsidRPr="00482570">
              <w:rPr>
                <w:u w:val="single"/>
              </w:rPr>
              <w:t>taken from</w:t>
            </w:r>
            <w:r>
              <w:t xml:space="preserve"> International Physical Activity Questionnaire: </w:t>
            </w:r>
          </w:p>
          <w:p w:rsidR="002C705A" w:rsidRDefault="002C705A" w:rsidP="002F2AF3">
            <w:pPr>
              <w:spacing w:after="240"/>
              <w:cnfStyle w:val="000000000000"/>
            </w:pPr>
            <w:r>
              <w:t xml:space="preserve">More details available on IPAQ website: </w:t>
            </w:r>
            <w:hyperlink r:id="rId8" w:history="1">
              <w:r w:rsidRPr="007213E6">
                <w:rPr>
                  <w:rStyle w:val="Hyperlink"/>
                </w:rPr>
                <w:t>https://sites.google.com/site/theipaq/</w:t>
              </w:r>
            </w:hyperlink>
          </w:p>
          <w:p w:rsidR="00276B22" w:rsidRDefault="00276B22" w:rsidP="002F2AF3">
            <w:pPr>
              <w:spacing w:after="240"/>
              <w:cnfStyle w:val="000000000000"/>
            </w:pPr>
          </w:p>
          <w:p w:rsidR="00DE6C6B" w:rsidRDefault="00DE6C6B" w:rsidP="009772A7">
            <w:pPr>
              <w:pStyle w:val="ListParagraph"/>
              <w:numPr>
                <w:ilvl w:val="0"/>
                <w:numId w:val="5"/>
              </w:numPr>
              <w:spacing w:after="240"/>
              <w:cnfStyle w:val="000000000000"/>
            </w:pPr>
            <w:r w:rsidRPr="00DE6C6B">
              <w:t xml:space="preserve">Craig, C.L., Marshall, A.L., </w:t>
            </w:r>
            <w:proofErr w:type="spellStart"/>
            <w:r w:rsidRPr="00DE6C6B">
              <w:t>Sjostrom</w:t>
            </w:r>
            <w:proofErr w:type="spellEnd"/>
            <w:r w:rsidRPr="00DE6C6B">
              <w:t xml:space="preserve">, M., Bauman, A.E., Booth, M.L., Ainsworth, B.E., Pratt, M., </w:t>
            </w:r>
            <w:proofErr w:type="spellStart"/>
            <w:r w:rsidRPr="00DE6C6B">
              <w:t>Ekelund</w:t>
            </w:r>
            <w:proofErr w:type="spellEnd"/>
            <w:r w:rsidRPr="00DE6C6B">
              <w:t xml:space="preserve">, U., </w:t>
            </w:r>
            <w:proofErr w:type="spellStart"/>
            <w:r w:rsidRPr="00DE6C6B">
              <w:t>Yngve</w:t>
            </w:r>
            <w:proofErr w:type="spellEnd"/>
            <w:r w:rsidRPr="00DE6C6B">
              <w:t xml:space="preserve">, A., Sallis, J.F., and </w:t>
            </w:r>
            <w:proofErr w:type="spellStart"/>
            <w:r w:rsidRPr="00DE6C6B">
              <w:t>Oja</w:t>
            </w:r>
            <w:proofErr w:type="spellEnd"/>
            <w:r w:rsidRPr="00DE6C6B">
              <w:t>, P (2003). International Physical Activity Questionnaire: 12-country reliability and validity. Medicine and Science in Sports and Exercise, 35(8), 1381-1395.</w:t>
            </w:r>
          </w:p>
          <w:p w:rsidR="00DE6C6B" w:rsidRDefault="00DE6C6B" w:rsidP="009772A7">
            <w:pPr>
              <w:pStyle w:val="ListParagraph"/>
              <w:numPr>
                <w:ilvl w:val="0"/>
                <w:numId w:val="5"/>
              </w:numPr>
              <w:spacing w:after="240"/>
              <w:cnfStyle w:val="000000000000"/>
            </w:pPr>
            <w:proofErr w:type="spellStart"/>
            <w:r w:rsidRPr="001574DD">
              <w:t>Hallal</w:t>
            </w:r>
            <w:proofErr w:type="spellEnd"/>
            <w:r w:rsidRPr="001574DD">
              <w:t xml:space="preserve">, P. C. and C. G. </w:t>
            </w:r>
            <w:proofErr w:type="spellStart"/>
            <w:r w:rsidRPr="001574DD">
              <w:t>Victora</w:t>
            </w:r>
            <w:proofErr w:type="spellEnd"/>
            <w:r w:rsidRPr="001574DD">
              <w:t xml:space="preserve"> (2004). "Reliability and validity of the International Physical Activity Questionnaire (IPAQ)." Med </w:t>
            </w:r>
            <w:proofErr w:type="spellStart"/>
            <w:r w:rsidRPr="001574DD">
              <w:t>Sci</w:t>
            </w:r>
            <w:proofErr w:type="spellEnd"/>
            <w:r w:rsidRPr="001574DD">
              <w:t xml:space="preserve"> Sports </w:t>
            </w:r>
            <w:proofErr w:type="spellStart"/>
            <w:r w:rsidRPr="001574DD">
              <w:t>Exerc</w:t>
            </w:r>
            <w:proofErr w:type="spellEnd"/>
            <w:r w:rsidRPr="001574DD">
              <w:t xml:space="preserve"> 36: 556.</w:t>
            </w:r>
          </w:p>
          <w:p w:rsidR="00482570" w:rsidRPr="004B613E" w:rsidRDefault="00482570" w:rsidP="009772A7">
            <w:pPr>
              <w:pStyle w:val="ListParagraph"/>
              <w:numPr>
                <w:ilvl w:val="0"/>
                <w:numId w:val="5"/>
              </w:numPr>
              <w:spacing w:after="240"/>
              <w:cnfStyle w:val="000000000000"/>
            </w:pPr>
            <w:r w:rsidRPr="001574DD">
              <w:t xml:space="preserve">Ainsworth, B. E., et al. (2000). "Comparison of three methods for measuring the time spent in physical activity." Med </w:t>
            </w:r>
            <w:proofErr w:type="spellStart"/>
            <w:r w:rsidRPr="001574DD">
              <w:t>Sci</w:t>
            </w:r>
            <w:proofErr w:type="spellEnd"/>
            <w:r w:rsidRPr="001574DD">
              <w:t xml:space="preserve"> Sports </w:t>
            </w:r>
            <w:proofErr w:type="spellStart"/>
            <w:r w:rsidRPr="001574DD">
              <w:t>Exerc</w:t>
            </w:r>
            <w:proofErr w:type="spellEnd"/>
            <w:r w:rsidRPr="001574DD">
              <w:t xml:space="preserve"> 32: S457-64.</w:t>
            </w:r>
          </w:p>
        </w:tc>
      </w:tr>
      <w:tr w:rsidR="00482570" w:rsidRPr="002E737C" w:rsidTr="00073D3A">
        <w:trPr>
          <w:cnfStyle w:val="000000100000"/>
          <w:trHeight w:val="637"/>
        </w:trPr>
        <w:tc>
          <w:tcPr>
            <w:cnfStyle w:val="001000000000"/>
            <w:tcW w:w="2240" w:type="dxa"/>
          </w:tcPr>
          <w:p w:rsidR="00482570" w:rsidRPr="00E60294" w:rsidRDefault="00482570" w:rsidP="002F2AF3">
            <w:pPr>
              <w:spacing w:line="276" w:lineRule="auto"/>
              <w:rPr>
                <w:b w:val="0"/>
              </w:rPr>
            </w:pPr>
            <w:r w:rsidRPr="00E60294">
              <w:rPr>
                <w:b w:val="0"/>
              </w:rPr>
              <w:t xml:space="preserve">L.  Recreation, Sport, and Leisure-Time Walking </w:t>
            </w:r>
          </w:p>
        </w:tc>
        <w:tc>
          <w:tcPr>
            <w:cnfStyle w:val="000010000000"/>
            <w:tcW w:w="2160" w:type="dxa"/>
            <w:vMerge/>
          </w:tcPr>
          <w:p w:rsidR="00482570" w:rsidRPr="00896078" w:rsidRDefault="00482570" w:rsidP="002F2AF3">
            <w:pPr>
              <w:spacing w:after="240" w:line="276" w:lineRule="auto"/>
              <w:rPr>
                <w:b/>
              </w:rPr>
            </w:pPr>
          </w:p>
        </w:tc>
        <w:tc>
          <w:tcPr>
            <w:tcW w:w="9980" w:type="dxa"/>
            <w:vMerge/>
          </w:tcPr>
          <w:p w:rsidR="00482570" w:rsidRPr="00896078" w:rsidRDefault="00482570" w:rsidP="002F2AF3">
            <w:pPr>
              <w:spacing w:after="240"/>
              <w:cnfStyle w:val="000000100000"/>
              <w:rPr>
                <w:b/>
              </w:rPr>
            </w:pPr>
          </w:p>
        </w:tc>
      </w:tr>
      <w:tr w:rsidR="002C55A9" w:rsidRPr="002E737C" w:rsidTr="00073D3A">
        <w:tc>
          <w:tcPr>
            <w:cnfStyle w:val="001000000000"/>
            <w:tcW w:w="2240" w:type="dxa"/>
          </w:tcPr>
          <w:p w:rsidR="002C55A9" w:rsidRPr="00E60294" w:rsidRDefault="002C55A9" w:rsidP="00482570">
            <w:pPr>
              <w:spacing w:after="240" w:line="276" w:lineRule="auto"/>
              <w:rPr>
                <w:b w:val="0"/>
              </w:rPr>
            </w:pPr>
            <w:r w:rsidRPr="00E60294">
              <w:rPr>
                <w:b w:val="0"/>
              </w:rPr>
              <w:lastRenderedPageBreak/>
              <w:t xml:space="preserve">M. </w:t>
            </w:r>
            <w:r w:rsidR="00482570">
              <w:rPr>
                <w:b w:val="0"/>
              </w:rPr>
              <w:t>Sedentary Activity</w:t>
            </w:r>
          </w:p>
        </w:tc>
        <w:tc>
          <w:tcPr>
            <w:cnfStyle w:val="000010000000"/>
            <w:tcW w:w="2160" w:type="dxa"/>
          </w:tcPr>
          <w:p w:rsidR="002C55A9" w:rsidRPr="004B613E" w:rsidRDefault="002C55A9" w:rsidP="00482570">
            <w:pPr>
              <w:spacing w:after="240" w:line="276" w:lineRule="auto"/>
            </w:pPr>
            <w:r w:rsidRPr="004B613E">
              <w:t>Sedentary Behaviors</w:t>
            </w:r>
            <w:r>
              <w:t xml:space="preserve"> </w:t>
            </w:r>
          </w:p>
        </w:tc>
        <w:tc>
          <w:tcPr>
            <w:tcW w:w="9980" w:type="dxa"/>
          </w:tcPr>
          <w:p w:rsidR="002C55A9" w:rsidRDefault="006D794D" w:rsidP="002F2AF3">
            <w:pPr>
              <w:spacing w:after="240"/>
              <w:cnfStyle w:val="000000000000"/>
            </w:pPr>
            <w:r w:rsidRPr="006D794D">
              <w:rPr>
                <w:u w:val="single"/>
              </w:rPr>
              <w:t>Adapted from</w:t>
            </w:r>
            <w:r>
              <w:t xml:space="preserve"> MSPAN: </w:t>
            </w:r>
          </w:p>
          <w:p w:rsidR="00DE6C6B" w:rsidRDefault="00DE6C6B" w:rsidP="009772A7">
            <w:pPr>
              <w:pStyle w:val="ListParagraph"/>
              <w:numPr>
                <w:ilvl w:val="0"/>
                <w:numId w:val="13"/>
              </w:numPr>
              <w:spacing w:after="240"/>
              <w:cnfStyle w:val="000000000000"/>
            </w:pPr>
            <w:r w:rsidRPr="006D794D">
              <w:t xml:space="preserve">Sallis, J. F., McKenzie, T. L., Conway, T. L., Elder, J. P., </w:t>
            </w:r>
            <w:proofErr w:type="spellStart"/>
            <w:r w:rsidRPr="006D794D">
              <w:t>Prochaska</w:t>
            </w:r>
            <w:proofErr w:type="spellEnd"/>
            <w:r w:rsidRPr="006D794D">
              <w:t>, J. J., Brown, M</w:t>
            </w:r>
            <w:proofErr w:type="gramStart"/>
            <w:r w:rsidRPr="006D794D">
              <w:t>., ...</w:t>
            </w:r>
            <w:proofErr w:type="gramEnd"/>
            <w:r w:rsidRPr="006D794D">
              <w:t xml:space="preserve"> &amp; </w:t>
            </w:r>
            <w:proofErr w:type="spellStart"/>
            <w:r w:rsidRPr="006D794D">
              <w:t>Alcaraz</w:t>
            </w:r>
            <w:proofErr w:type="spellEnd"/>
            <w:r w:rsidRPr="006D794D">
              <w:t xml:space="preserve">, J. E. (2003). Environmental interventions for eating and physical activity: a randomized controlled trial in middle schools. </w:t>
            </w:r>
            <w:r w:rsidRPr="009772A7">
              <w:rPr>
                <w:i/>
              </w:rPr>
              <w:t>American Journal of Preventive Medicine, 24</w:t>
            </w:r>
            <w:r w:rsidRPr="006D794D">
              <w:t>(3), 209-217.</w:t>
            </w:r>
          </w:p>
          <w:p w:rsidR="00DE6C6B" w:rsidRDefault="00DE6C6B" w:rsidP="009772A7">
            <w:pPr>
              <w:pStyle w:val="ListParagraph"/>
              <w:numPr>
                <w:ilvl w:val="0"/>
                <w:numId w:val="13"/>
              </w:numPr>
              <w:spacing w:after="240"/>
              <w:cnfStyle w:val="000000000000"/>
            </w:pPr>
            <w:r>
              <w:t>Marshall, S. J., Biddle, S., Sallis, J. F., McKenzie, T. L., &amp; Conway, T. L. (2002). Clustering of sedentary behaviors and physical activity among youth: A cross-national study. Pediatric Exercise Science, 14(4), 401-417.</w:t>
            </w:r>
          </w:p>
          <w:p w:rsidR="00030FD9" w:rsidRPr="00030FD9" w:rsidRDefault="00DE6C6B" w:rsidP="00030FD9">
            <w:pPr>
              <w:cnfStyle w:val="000000000000"/>
              <w:rPr>
                <w:i/>
              </w:rPr>
            </w:pPr>
            <w:r w:rsidRPr="00030FD9">
              <w:rPr>
                <w:i/>
              </w:rPr>
              <w:t>Note: items also used and evaluated in Active Where</w:t>
            </w:r>
            <w:proofErr w:type="gramStart"/>
            <w:r w:rsidRPr="00030FD9">
              <w:rPr>
                <w:i/>
              </w:rPr>
              <w:t>?</w:t>
            </w:r>
            <w:r w:rsidR="00030FD9" w:rsidRPr="00030FD9">
              <w:rPr>
                <w:i/>
              </w:rPr>
              <w:t>:</w:t>
            </w:r>
            <w:proofErr w:type="gramEnd"/>
            <w:r w:rsidR="00030FD9" w:rsidRPr="00030FD9">
              <w:rPr>
                <w:i/>
              </w:rPr>
              <w:t xml:space="preserve">   </w:t>
            </w:r>
          </w:p>
          <w:p w:rsidR="000520B6" w:rsidRDefault="000520B6" w:rsidP="009772A7">
            <w:pPr>
              <w:pStyle w:val="ListParagraph"/>
              <w:numPr>
                <w:ilvl w:val="0"/>
                <w:numId w:val="14"/>
              </w:numPr>
              <w:spacing w:after="240"/>
              <w:cnfStyle w:val="000000000000"/>
            </w:pPr>
            <w:r w:rsidRPr="000520B6">
              <w:t xml:space="preserve">Rosenberg, D., Sallis, J.F., Kerr, J., Maher, J., Norman, G.J., Durant, N., Harris, S.K., and </w:t>
            </w:r>
            <w:proofErr w:type="spellStart"/>
            <w:r w:rsidRPr="000520B6">
              <w:t>Saelens</w:t>
            </w:r>
            <w:proofErr w:type="spellEnd"/>
            <w:r w:rsidRPr="000520B6">
              <w:t>, B.E.  (2010)</w:t>
            </w:r>
            <w:proofErr w:type="gramStart"/>
            <w:r w:rsidRPr="000520B6">
              <w:t>.  Brief</w:t>
            </w:r>
            <w:proofErr w:type="gramEnd"/>
            <w:r w:rsidRPr="000520B6">
              <w:t xml:space="preserve"> scales to assess physical activity and sedentary equipment in the home.  International Journal of Behavioral Nutrition and Physical Activity, 7, 10.  http://www.ijbnpa.org/content/7/1/10</w:t>
            </w:r>
          </w:p>
          <w:p w:rsidR="00624F43" w:rsidRDefault="00624F43" w:rsidP="002F2AF3">
            <w:pPr>
              <w:spacing w:after="240"/>
              <w:cnfStyle w:val="000000000000"/>
            </w:pPr>
            <w:r>
              <w:t>“Child and adolescent sedentary behavior was measured in time per typical week spent on various sedentary behaviors (watching TV, using a computer, driving in a car, playing video games, sitting and listening to music, sitting and talking on the phone, sitting to hang out with others, reading a book, doing inactive hobbies), adapted from previous measures</w:t>
            </w:r>
            <w:bookmarkStart w:id="1" w:name="d20914e1314"/>
            <w:bookmarkStart w:id="2" w:name="d20914e1316"/>
            <w:bookmarkEnd w:id="1"/>
            <w:bookmarkEnd w:id="2"/>
            <w:r>
              <w:t>. The questions were asked for a usual weekday and weekend day separately. Response options were: none, 15 minutes, 30 minutes, 1 hour, 2 hours, 3 hours, or 4 or more hours.”</w:t>
            </w:r>
          </w:p>
          <w:p w:rsidR="00403323" w:rsidRDefault="00403323" w:rsidP="002F2AF3">
            <w:pPr>
              <w:spacing w:after="240"/>
              <w:cnfStyle w:val="000000000000"/>
            </w:pPr>
            <w:r w:rsidRPr="009772A7">
              <w:rPr>
                <w:u w:val="single"/>
              </w:rPr>
              <w:t>Test-retest reliability</w:t>
            </w:r>
            <w:r>
              <w:t xml:space="preserve">: available at </w:t>
            </w:r>
            <w:r w:rsidRPr="00403323">
              <w:t>http://sallis.ucsd.edu/measure_activewhere.html</w:t>
            </w:r>
          </w:p>
          <w:p w:rsidR="006D794D" w:rsidRPr="004B613E" w:rsidRDefault="00DE6C6B" w:rsidP="00DE6C6B">
            <w:pPr>
              <w:spacing w:after="240"/>
              <w:cnfStyle w:val="000000000000"/>
            </w:pPr>
            <w:r>
              <w:rPr>
                <w:u w:val="single"/>
              </w:rPr>
              <w:t>Active Where?</w:t>
            </w:r>
            <w:r w:rsidR="00624F43" w:rsidRPr="00624F43">
              <w:rPr>
                <w:u w:val="single"/>
              </w:rPr>
              <w:t xml:space="preserve"> scoring</w:t>
            </w:r>
            <w:r w:rsidR="00624F43">
              <w:t xml:space="preserve">:  “Responses were </w:t>
            </w:r>
            <w:proofErr w:type="spellStart"/>
            <w:r w:rsidR="00624F43">
              <w:t>recoded</w:t>
            </w:r>
            <w:proofErr w:type="spellEnd"/>
            <w:r w:rsidR="00624F43">
              <w:t xml:space="preserve"> into duration of time spent on each sedentary behavior (e.g. 15 minutes recoded as .25 hours; 4 or more hours recoded as 4.0 hours), summed across all items, and multiplied by the appropriate days per week (5 for weekday and 2 for weekend day). The final score, sedentary composite hours per week, was the sum of weekday and weekend sedentary time. Hours/week spent watching TV was used as a separate, additional outcome.”</w:t>
            </w:r>
            <w:r w:rsidR="00AD54A0">
              <w:t xml:space="preserve"> </w:t>
            </w:r>
          </w:p>
        </w:tc>
      </w:tr>
      <w:tr w:rsidR="002C55A9" w:rsidRPr="002E737C" w:rsidTr="00073D3A">
        <w:trPr>
          <w:cnfStyle w:val="000000100000"/>
        </w:trPr>
        <w:tc>
          <w:tcPr>
            <w:cnfStyle w:val="001000000000"/>
            <w:tcW w:w="2240" w:type="dxa"/>
          </w:tcPr>
          <w:p w:rsidR="002C55A9" w:rsidRPr="00AD54A0" w:rsidRDefault="002C55A9" w:rsidP="002F2AF3">
            <w:pPr>
              <w:spacing w:after="240"/>
              <w:rPr>
                <w:b w:val="0"/>
              </w:rPr>
            </w:pPr>
            <w:r w:rsidRPr="00AD54A0">
              <w:rPr>
                <w:b w:val="0"/>
              </w:rPr>
              <w:t>N. Total Sitting Time</w:t>
            </w:r>
          </w:p>
        </w:tc>
        <w:tc>
          <w:tcPr>
            <w:cnfStyle w:val="000010000000"/>
            <w:tcW w:w="2160" w:type="dxa"/>
          </w:tcPr>
          <w:p w:rsidR="002C55A9" w:rsidRPr="004B613E" w:rsidRDefault="002C55A9" w:rsidP="002F2AF3">
            <w:pPr>
              <w:spacing w:after="240"/>
            </w:pPr>
          </w:p>
        </w:tc>
        <w:tc>
          <w:tcPr>
            <w:tcW w:w="9980" w:type="dxa"/>
          </w:tcPr>
          <w:p w:rsidR="00030FD9" w:rsidRDefault="00AD54A0" w:rsidP="002F2AF3">
            <w:pPr>
              <w:spacing w:after="240"/>
              <w:cnfStyle w:val="000000100000"/>
            </w:pPr>
            <w:r w:rsidRPr="00C007DB">
              <w:rPr>
                <w:u w:val="single"/>
              </w:rPr>
              <w:t>Taken from</w:t>
            </w:r>
            <w:r>
              <w:t xml:space="preserve"> </w:t>
            </w:r>
            <w:r w:rsidR="00030FD9">
              <w:t xml:space="preserve">IPAQ: </w:t>
            </w:r>
          </w:p>
          <w:p w:rsidR="00030FD9" w:rsidRDefault="00030FD9" w:rsidP="00030FD9">
            <w:pPr>
              <w:spacing w:after="240"/>
              <w:cnfStyle w:val="000000100000"/>
            </w:pPr>
            <w:r>
              <w:t>More details available on IPAQ website: https://sites.google.com/site/theipaq/</w:t>
            </w:r>
          </w:p>
          <w:p w:rsidR="00030FD9" w:rsidRDefault="00030FD9" w:rsidP="009772A7">
            <w:pPr>
              <w:pStyle w:val="ListParagraph"/>
              <w:numPr>
                <w:ilvl w:val="0"/>
                <w:numId w:val="14"/>
              </w:numPr>
              <w:spacing w:after="240"/>
              <w:cnfStyle w:val="000000100000"/>
            </w:pPr>
            <w:r>
              <w:t xml:space="preserve">Craig, C.L., Marshall, A.L., </w:t>
            </w:r>
            <w:proofErr w:type="spellStart"/>
            <w:r>
              <w:t>Sjostrom</w:t>
            </w:r>
            <w:proofErr w:type="spellEnd"/>
            <w:r>
              <w:t xml:space="preserve">, M., Bauman, A.E., Booth, M.L., Ainsworth, B.E., Pratt, M., </w:t>
            </w:r>
            <w:proofErr w:type="spellStart"/>
            <w:r>
              <w:t>Ekelund</w:t>
            </w:r>
            <w:proofErr w:type="spellEnd"/>
            <w:r>
              <w:t xml:space="preserve">, U., </w:t>
            </w:r>
            <w:proofErr w:type="spellStart"/>
            <w:r>
              <w:t>Yngve</w:t>
            </w:r>
            <w:proofErr w:type="spellEnd"/>
            <w:r>
              <w:t xml:space="preserve">, A., Sallis, J.F., and </w:t>
            </w:r>
            <w:proofErr w:type="spellStart"/>
            <w:r>
              <w:t>Oja</w:t>
            </w:r>
            <w:proofErr w:type="spellEnd"/>
            <w:r>
              <w:t>, P (2003). International Physical Activity Questionnaire: 12-country reliability and validity. Medicine and Science in Sports and Exercise, 35(8), 1381-1395</w:t>
            </w:r>
          </w:p>
          <w:p w:rsidR="002C55A9" w:rsidRPr="00030FD9" w:rsidRDefault="00030FD9" w:rsidP="002F2AF3">
            <w:pPr>
              <w:spacing w:after="240"/>
              <w:cnfStyle w:val="000000100000"/>
              <w:rPr>
                <w:i/>
              </w:rPr>
            </w:pPr>
            <w:r w:rsidRPr="00030FD9">
              <w:rPr>
                <w:i/>
              </w:rPr>
              <w:lastRenderedPageBreak/>
              <w:t xml:space="preserve">Note:  we also used </w:t>
            </w:r>
            <w:r w:rsidR="00C007DB">
              <w:rPr>
                <w:i/>
              </w:rPr>
              <w:t xml:space="preserve">these items </w:t>
            </w:r>
            <w:r w:rsidRPr="00030FD9">
              <w:rPr>
                <w:i/>
              </w:rPr>
              <w:t xml:space="preserve">in </w:t>
            </w:r>
            <w:r w:rsidR="00AD54A0" w:rsidRPr="00030FD9">
              <w:rPr>
                <w:i/>
              </w:rPr>
              <w:t>NQLS, Section R, “Time Spent Sitting”</w:t>
            </w:r>
          </w:p>
        </w:tc>
      </w:tr>
      <w:tr w:rsidR="002C55A9" w:rsidRPr="002E737C" w:rsidTr="00073D3A">
        <w:tc>
          <w:tcPr>
            <w:cnfStyle w:val="001000000000"/>
            <w:tcW w:w="2240" w:type="dxa"/>
          </w:tcPr>
          <w:p w:rsidR="002C55A9" w:rsidRPr="00E60294" w:rsidRDefault="002C55A9" w:rsidP="002F2AF3">
            <w:pPr>
              <w:spacing w:line="276" w:lineRule="auto"/>
              <w:rPr>
                <w:b w:val="0"/>
              </w:rPr>
            </w:pPr>
            <w:r>
              <w:rPr>
                <w:b w:val="0"/>
              </w:rPr>
              <w:lastRenderedPageBreak/>
              <w:t>O</w:t>
            </w:r>
            <w:r w:rsidRPr="00E60294">
              <w:rPr>
                <w:b w:val="0"/>
              </w:rPr>
              <w:t>.  Places for Physical Activity near Your Home</w:t>
            </w:r>
          </w:p>
        </w:tc>
        <w:tc>
          <w:tcPr>
            <w:cnfStyle w:val="000010000000"/>
            <w:tcW w:w="2160" w:type="dxa"/>
          </w:tcPr>
          <w:p w:rsidR="002C55A9" w:rsidRPr="00896078" w:rsidRDefault="002C55A9" w:rsidP="006D794D">
            <w:pPr>
              <w:spacing w:line="276" w:lineRule="auto"/>
              <w:rPr>
                <w:b/>
              </w:rPr>
            </w:pPr>
            <w:r>
              <w:t xml:space="preserve">Places for Physical Activity Near Your Home </w:t>
            </w:r>
          </w:p>
        </w:tc>
        <w:tc>
          <w:tcPr>
            <w:tcW w:w="9980" w:type="dxa"/>
          </w:tcPr>
          <w:p w:rsidR="002C55A9" w:rsidRDefault="00624F43" w:rsidP="002F2AF3">
            <w:pPr>
              <w:cnfStyle w:val="000000000000"/>
            </w:pPr>
            <w:r>
              <w:t xml:space="preserve">Numbers 1-4 were </w:t>
            </w:r>
            <w:r>
              <w:rPr>
                <w:u w:val="single"/>
              </w:rPr>
              <w:t>a</w:t>
            </w:r>
            <w:r w:rsidR="006D794D" w:rsidRPr="006D794D">
              <w:rPr>
                <w:u w:val="single"/>
              </w:rPr>
              <w:t>dapted from</w:t>
            </w:r>
            <w:r w:rsidR="00F123D1">
              <w:t xml:space="preserve"> </w:t>
            </w:r>
            <w:r w:rsidR="000520B6">
              <w:t>Active Where?</w:t>
            </w:r>
            <w:r w:rsidR="00F123D1">
              <w:t xml:space="preserve"> survey</w:t>
            </w:r>
            <w:r>
              <w:t xml:space="preserve">, Section O “Local environment”:  </w:t>
            </w:r>
          </w:p>
          <w:p w:rsidR="000520B6" w:rsidRDefault="000520B6" w:rsidP="000520B6">
            <w:pPr>
              <w:cnfStyle w:val="000000000000"/>
            </w:pPr>
          </w:p>
          <w:p w:rsidR="009772A7" w:rsidRDefault="009772A7" w:rsidP="009772A7">
            <w:pPr>
              <w:pStyle w:val="ListParagraph"/>
              <w:numPr>
                <w:ilvl w:val="0"/>
                <w:numId w:val="14"/>
              </w:numPr>
              <w:cnfStyle w:val="000000000000"/>
            </w:pPr>
            <w:r w:rsidRPr="000520B6">
              <w:t xml:space="preserve">Rosenberg, D., Sallis, J.F., Kerr, J., Maher, J., Norman, G.J., Durant, N., Harris, S.K., and </w:t>
            </w:r>
            <w:proofErr w:type="spellStart"/>
            <w:r w:rsidRPr="000520B6">
              <w:t>Saelens</w:t>
            </w:r>
            <w:proofErr w:type="spellEnd"/>
            <w:r w:rsidRPr="000520B6">
              <w:t>, B.E.  (2010)</w:t>
            </w:r>
            <w:proofErr w:type="gramStart"/>
            <w:r w:rsidRPr="000520B6">
              <w:t>.  Brief</w:t>
            </w:r>
            <w:proofErr w:type="gramEnd"/>
            <w:r w:rsidRPr="000520B6">
              <w:t xml:space="preserve"> scales to assess physical activity and sedentary equipment in the home.  International Journal of Behavioral Nutrition and Physical Activity, 7, 10.  </w:t>
            </w:r>
            <w:hyperlink r:id="rId9" w:history="1">
              <w:r w:rsidRPr="007213E6">
                <w:rPr>
                  <w:rStyle w:val="Hyperlink"/>
                </w:rPr>
                <w:t>http://www.ijbnpa.org/content/7/1/10</w:t>
              </w:r>
            </w:hyperlink>
          </w:p>
          <w:p w:rsidR="009772A7" w:rsidRDefault="009772A7" w:rsidP="009772A7">
            <w:pPr>
              <w:cnfStyle w:val="000000000000"/>
            </w:pPr>
          </w:p>
          <w:p w:rsidR="000520B6" w:rsidRDefault="009772A7" w:rsidP="009772A7">
            <w:pPr>
              <w:cnfStyle w:val="000000000000"/>
              <w:rPr>
                <w:rFonts w:eastAsiaTheme="minorHAnsi"/>
              </w:rPr>
            </w:pPr>
            <w:r>
              <w:t xml:space="preserve"> </w:t>
            </w:r>
            <w:r w:rsidR="000520B6">
              <w:t>“</w:t>
            </w:r>
            <w:r w:rsidR="00624F43">
              <w:t xml:space="preserve">How often are you active in the following places. . . </w:t>
            </w:r>
            <w:proofErr w:type="gramStart"/>
            <w:r w:rsidR="00624F43">
              <w:t>.</w:t>
            </w:r>
            <w:proofErr w:type="gramEnd"/>
            <w:r w:rsidR="00624F43">
              <w:t xml:space="preserve"> (1) inside my home, (2) in my yard, (3) in my driveway, (4) at a neighbor’s house, yard or driveway (5) in a local street, </w:t>
            </w:r>
            <w:proofErr w:type="spellStart"/>
            <w:r w:rsidR="00624F43">
              <w:t>cul</w:t>
            </w:r>
            <w:proofErr w:type="spellEnd"/>
            <w:r w:rsidR="00624F43">
              <w:t xml:space="preserve"> de sac (dead end street), vacant lot.”</w:t>
            </w:r>
            <w:r w:rsidR="000520B6">
              <w:t xml:space="preserve"> Response options: </w:t>
            </w:r>
            <w:r w:rsidR="000520B6">
              <w:rPr>
                <w:rFonts w:eastAsiaTheme="minorHAnsi"/>
              </w:rPr>
              <w:t xml:space="preserve"> 0 = never, 1 = once a month or less, 2 = once every other week, 3 = once a week or more.</w:t>
            </w:r>
          </w:p>
          <w:p w:rsidR="006D794D" w:rsidRDefault="006D794D" w:rsidP="002F2AF3">
            <w:pPr>
              <w:cnfStyle w:val="000000000000"/>
            </w:pPr>
          </w:p>
          <w:p w:rsidR="00403323" w:rsidRDefault="00403323" w:rsidP="00403323">
            <w:pPr>
              <w:cnfStyle w:val="000000000000"/>
              <w:rPr>
                <w:rFonts w:eastAsiaTheme="minorHAnsi"/>
              </w:rPr>
            </w:pPr>
            <w:r w:rsidRPr="00403323">
              <w:rPr>
                <w:rFonts w:eastAsiaTheme="minorHAnsi"/>
                <w:u w:val="single"/>
              </w:rPr>
              <w:t>Test-retest reliability</w:t>
            </w:r>
            <w:r>
              <w:rPr>
                <w:rFonts w:eastAsiaTheme="minorHAnsi"/>
              </w:rPr>
              <w:t>:  ICC (95% CI) Kappa Percent Agreement</w:t>
            </w:r>
          </w:p>
          <w:p w:rsidR="00403323" w:rsidRDefault="00403323" w:rsidP="00403323">
            <w:pPr>
              <w:cnfStyle w:val="000000000000"/>
              <w:rPr>
                <w:rFonts w:eastAsiaTheme="minorHAnsi"/>
              </w:rPr>
            </w:pPr>
            <w:r>
              <w:rPr>
                <w:rFonts w:eastAsiaTheme="minorHAnsi"/>
              </w:rPr>
              <w:t>O1 Inside my home:  .312 (.142, .465) 66.6%</w:t>
            </w:r>
          </w:p>
          <w:p w:rsidR="00403323" w:rsidRDefault="00403323" w:rsidP="00403323">
            <w:pPr>
              <w:cnfStyle w:val="000000000000"/>
              <w:rPr>
                <w:rFonts w:eastAsiaTheme="minorHAnsi"/>
              </w:rPr>
            </w:pPr>
            <w:r>
              <w:rPr>
                <w:rFonts w:eastAsiaTheme="minorHAnsi"/>
              </w:rPr>
              <w:t>O2: In my yard:  .649 (.532, .741) 53.3%</w:t>
            </w:r>
          </w:p>
          <w:p w:rsidR="00403323" w:rsidRDefault="00403323" w:rsidP="00403323">
            <w:pPr>
              <w:cnfStyle w:val="000000000000"/>
              <w:rPr>
                <w:rFonts w:eastAsiaTheme="minorHAnsi"/>
              </w:rPr>
            </w:pPr>
            <w:r>
              <w:rPr>
                <w:rFonts w:eastAsiaTheme="minorHAnsi"/>
              </w:rPr>
              <w:t>O3: In my driveway: .614 (.490, .714) 49.1%</w:t>
            </w:r>
          </w:p>
          <w:p w:rsidR="00403323" w:rsidRDefault="00403323" w:rsidP="00403323">
            <w:pPr>
              <w:cnfStyle w:val="000000000000"/>
              <w:rPr>
                <w:rFonts w:eastAsiaTheme="minorHAnsi"/>
              </w:rPr>
            </w:pPr>
            <w:r>
              <w:rPr>
                <w:rFonts w:eastAsiaTheme="minorHAnsi"/>
              </w:rPr>
              <w:t>O4: At a neighbor’s house, yard or driveway: .432 (.276, .567) 55.0%</w:t>
            </w:r>
          </w:p>
          <w:p w:rsidR="00403323" w:rsidRDefault="00403323" w:rsidP="00403323">
            <w:pPr>
              <w:cnfStyle w:val="000000000000"/>
              <w:rPr>
                <w:rFonts w:eastAsiaTheme="minorHAnsi"/>
              </w:rPr>
            </w:pPr>
            <w:r>
              <w:rPr>
                <w:rFonts w:eastAsiaTheme="minorHAnsi"/>
              </w:rPr>
              <w:t xml:space="preserve">O4: In a local street, </w:t>
            </w:r>
            <w:proofErr w:type="spellStart"/>
            <w:r>
              <w:rPr>
                <w:rFonts w:eastAsiaTheme="minorHAnsi"/>
              </w:rPr>
              <w:t>cul</w:t>
            </w:r>
            <w:proofErr w:type="spellEnd"/>
            <w:r>
              <w:rPr>
                <w:rFonts w:eastAsiaTheme="minorHAnsi"/>
              </w:rPr>
              <w:t xml:space="preserve"> de sac (dead end street) or vacant lot:  .367 (.202, .512) 45.8%</w:t>
            </w:r>
          </w:p>
          <w:p w:rsidR="000520B6" w:rsidRDefault="000520B6" w:rsidP="002F2AF3">
            <w:pPr>
              <w:cnfStyle w:val="000000000000"/>
            </w:pPr>
          </w:p>
          <w:p w:rsidR="009772A7" w:rsidRDefault="000520B6" w:rsidP="002F2AF3">
            <w:pPr>
              <w:cnfStyle w:val="000000000000"/>
            </w:pPr>
            <w:r>
              <w:t xml:space="preserve">Same items were also used in NIK:   </w:t>
            </w:r>
          </w:p>
          <w:p w:rsidR="006D794D" w:rsidRDefault="006D794D" w:rsidP="009772A7">
            <w:pPr>
              <w:pStyle w:val="ListParagraph"/>
              <w:numPr>
                <w:ilvl w:val="0"/>
                <w:numId w:val="14"/>
              </w:numPr>
              <w:cnfStyle w:val="000000000000"/>
            </w:pPr>
            <w:proofErr w:type="spellStart"/>
            <w:r w:rsidRPr="006D794D">
              <w:t>Saelens</w:t>
            </w:r>
            <w:proofErr w:type="spellEnd"/>
            <w:r w:rsidRPr="006D794D">
              <w:t xml:space="preserve">, B. E., Sallis, J. F., Frank, L. D., Couch, S. C., Zhou, C., Colburn, T., ... &amp; </w:t>
            </w:r>
            <w:proofErr w:type="spellStart"/>
            <w:r w:rsidRPr="006D794D">
              <w:t>Glanz</w:t>
            </w:r>
            <w:proofErr w:type="spellEnd"/>
            <w:r w:rsidRPr="006D794D">
              <w:t xml:space="preserve">, K. (2012). </w:t>
            </w:r>
            <w:proofErr w:type="spellStart"/>
            <w:r w:rsidRPr="006D794D">
              <w:t>Obesogenic</w:t>
            </w:r>
            <w:proofErr w:type="spellEnd"/>
            <w:r w:rsidRPr="006D794D">
              <w:t xml:space="preserve"> neighborhood environments, child and parent obesity: the Neighborhood Impact on Kids study. </w:t>
            </w:r>
            <w:r w:rsidRPr="009772A7">
              <w:rPr>
                <w:i/>
              </w:rPr>
              <w:t>American Journal of Preventive Medicine, 42</w:t>
            </w:r>
            <w:r w:rsidRPr="006D794D">
              <w:t>(5), e57-e64.</w:t>
            </w:r>
          </w:p>
          <w:p w:rsidR="00624F43" w:rsidRDefault="00624F43" w:rsidP="002F2AF3">
            <w:pPr>
              <w:cnfStyle w:val="000000000000"/>
            </w:pPr>
          </w:p>
          <w:p w:rsidR="00916A3B" w:rsidRDefault="001A7320" w:rsidP="00916A3B">
            <w:pPr>
              <w:cnfStyle w:val="000000000000"/>
            </w:pPr>
            <w:r w:rsidRPr="009772A7">
              <w:t>Numbers 5-8:</w:t>
            </w:r>
            <w:r w:rsidR="00916A3B">
              <w:t xml:space="preserve"> New items.</w:t>
            </w:r>
            <w:r w:rsidRPr="009772A7">
              <w:t xml:space="preserve">  </w:t>
            </w:r>
            <w:r w:rsidRPr="009772A7">
              <w:rPr>
                <w:u w:val="single"/>
              </w:rPr>
              <w:t>Drew concepts from</w:t>
            </w:r>
            <w:r w:rsidRPr="009772A7">
              <w:t xml:space="preserve"> NPAQ:</w:t>
            </w:r>
            <w:r>
              <w:t xml:space="preserve"> </w:t>
            </w:r>
            <w:r w:rsidR="00374A1D">
              <w:t xml:space="preserve"> </w:t>
            </w:r>
          </w:p>
          <w:p w:rsidR="001A7320" w:rsidRDefault="001A7320" w:rsidP="00916A3B">
            <w:pPr>
              <w:pStyle w:val="ListParagraph"/>
              <w:numPr>
                <w:ilvl w:val="0"/>
                <w:numId w:val="14"/>
              </w:numPr>
              <w:cnfStyle w:val="000000000000"/>
            </w:pPr>
            <w:r>
              <w:t>Giles-</w:t>
            </w:r>
            <w:proofErr w:type="spellStart"/>
            <w:r>
              <w:t>Corti</w:t>
            </w:r>
            <w:proofErr w:type="spellEnd"/>
            <w:r>
              <w:t xml:space="preserve">, B., </w:t>
            </w:r>
            <w:proofErr w:type="spellStart"/>
            <w:r>
              <w:t>Timperio</w:t>
            </w:r>
            <w:proofErr w:type="spellEnd"/>
            <w:r>
              <w:t xml:space="preserve">, A., </w:t>
            </w:r>
            <w:proofErr w:type="spellStart"/>
            <w:r>
              <w:t>Cutt</w:t>
            </w:r>
            <w:proofErr w:type="spellEnd"/>
            <w:r>
              <w:t xml:space="preserve">, H., </w:t>
            </w:r>
            <w:proofErr w:type="spellStart"/>
            <w:r>
              <w:t>Pikora</w:t>
            </w:r>
            <w:proofErr w:type="spellEnd"/>
            <w:r>
              <w:t xml:space="preserve">, T. J., Bull, F. C., </w:t>
            </w:r>
            <w:proofErr w:type="spellStart"/>
            <w:r>
              <w:t>Knuiman</w:t>
            </w:r>
            <w:proofErr w:type="spellEnd"/>
            <w:r>
              <w:t>, M</w:t>
            </w:r>
            <w:proofErr w:type="gramStart"/>
            <w:r>
              <w:t>., ...</w:t>
            </w:r>
            <w:proofErr w:type="gramEnd"/>
            <w:r>
              <w:t xml:space="preserve"> &amp; </w:t>
            </w:r>
            <w:proofErr w:type="spellStart"/>
            <w:r>
              <w:t>Shilton</w:t>
            </w:r>
            <w:proofErr w:type="spellEnd"/>
            <w:r>
              <w:t>, T. (2006). Development of a reliable measure of walking within and outside the local neighborhood: RESIDE's Neighborhood Physical Activity Questionnaire. Preventive medicine, 42(6), 455-459.</w:t>
            </w:r>
          </w:p>
          <w:p w:rsidR="001A7320" w:rsidRDefault="001A7320" w:rsidP="001A7320">
            <w:pPr>
              <w:cnfStyle w:val="000000000000"/>
            </w:pPr>
          </w:p>
          <w:p w:rsidR="001A7320" w:rsidRDefault="001A7320" w:rsidP="001A7320">
            <w:pPr>
              <w:cnfStyle w:val="000000000000"/>
            </w:pPr>
            <w:r>
              <w:t xml:space="preserve">Available online at University of Western Australia, School of Population Health, RESIDE Study: </w:t>
            </w:r>
          </w:p>
          <w:p w:rsidR="001A7320" w:rsidRDefault="001A7320" w:rsidP="001A7320">
            <w:pPr>
              <w:cnfStyle w:val="000000000000"/>
            </w:pPr>
            <w:r>
              <w:t>http://www.sph.uwa.edu.au/research/cbeh/projects/reside</w:t>
            </w:r>
          </w:p>
          <w:p w:rsidR="001A7320" w:rsidRDefault="001A7320" w:rsidP="00403323">
            <w:pPr>
              <w:cnfStyle w:val="000000000000"/>
            </w:pPr>
          </w:p>
        </w:tc>
      </w:tr>
      <w:tr w:rsidR="002C55A9" w:rsidRPr="002E737C" w:rsidTr="00073D3A">
        <w:trPr>
          <w:cnfStyle w:val="000000100000"/>
          <w:trHeight w:val="637"/>
        </w:trPr>
        <w:tc>
          <w:tcPr>
            <w:cnfStyle w:val="001000000000"/>
            <w:tcW w:w="2240" w:type="dxa"/>
          </w:tcPr>
          <w:p w:rsidR="002C55A9" w:rsidRPr="00E60294" w:rsidRDefault="002C55A9" w:rsidP="002F2AF3">
            <w:pPr>
              <w:spacing w:line="276" w:lineRule="auto"/>
              <w:rPr>
                <w:b w:val="0"/>
              </w:rPr>
            </w:pPr>
            <w:r>
              <w:rPr>
                <w:b w:val="0"/>
              </w:rPr>
              <w:t>P</w:t>
            </w:r>
            <w:r w:rsidRPr="00E60294">
              <w:rPr>
                <w:b w:val="0"/>
              </w:rPr>
              <w:t>.  Walking Inside Versus Outside of Your Neighborhood</w:t>
            </w:r>
          </w:p>
        </w:tc>
        <w:tc>
          <w:tcPr>
            <w:cnfStyle w:val="000010000000"/>
            <w:tcW w:w="2160" w:type="dxa"/>
          </w:tcPr>
          <w:p w:rsidR="002C55A9" w:rsidRPr="004B613E" w:rsidRDefault="002C55A9" w:rsidP="002F2AF3">
            <w:pPr>
              <w:spacing w:after="240" w:line="276" w:lineRule="auto"/>
            </w:pPr>
            <w:r w:rsidRPr="004B613E">
              <w:t>NPAQ</w:t>
            </w:r>
          </w:p>
        </w:tc>
        <w:tc>
          <w:tcPr>
            <w:tcW w:w="9980" w:type="dxa"/>
          </w:tcPr>
          <w:p w:rsidR="00C007DB" w:rsidRDefault="00C007DB" w:rsidP="002F2AF3">
            <w:pPr>
              <w:spacing w:after="240"/>
              <w:cnfStyle w:val="000000100000"/>
            </w:pPr>
            <w:r w:rsidRPr="00C007DB">
              <w:rPr>
                <w:u w:val="single"/>
              </w:rPr>
              <w:t>Adapted from</w:t>
            </w:r>
            <w:r>
              <w:t xml:space="preserve"> NPAQ: </w:t>
            </w:r>
          </w:p>
          <w:p w:rsidR="002C55A9" w:rsidRDefault="00C007DB" w:rsidP="009772A7">
            <w:pPr>
              <w:pStyle w:val="ListParagraph"/>
              <w:numPr>
                <w:ilvl w:val="0"/>
                <w:numId w:val="14"/>
              </w:numPr>
              <w:spacing w:after="240"/>
              <w:cnfStyle w:val="000000100000"/>
            </w:pPr>
            <w:r w:rsidRPr="00C007DB">
              <w:t>Giles-</w:t>
            </w:r>
            <w:proofErr w:type="spellStart"/>
            <w:r w:rsidRPr="00C007DB">
              <w:t>Corti</w:t>
            </w:r>
            <w:proofErr w:type="spellEnd"/>
            <w:r w:rsidRPr="00C007DB">
              <w:t xml:space="preserve">, B., </w:t>
            </w:r>
            <w:proofErr w:type="spellStart"/>
            <w:r w:rsidRPr="00C007DB">
              <w:t>Timperio</w:t>
            </w:r>
            <w:proofErr w:type="spellEnd"/>
            <w:r w:rsidRPr="00C007DB">
              <w:t xml:space="preserve">, A., </w:t>
            </w:r>
            <w:proofErr w:type="spellStart"/>
            <w:r w:rsidRPr="00C007DB">
              <w:t>Cutt</w:t>
            </w:r>
            <w:proofErr w:type="spellEnd"/>
            <w:r w:rsidRPr="00C007DB">
              <w:t xml:space="preserve">, H., </w:t>
            </w:r>
            <w:proofErr w:type="spellStart"/>
            <w:r w:rsidRPr="00C007DB">
              <w:t>Pikora</w:t>
            </w:r>
            <w:proofErr w:type="spellEnd"/>
            <w:r w:rsidRPr="00C007DB">
              <w:t xml:space="preserve">, T. J., Bull, F. C., </w:t>
            </w:r>
            <w:proofErr w:type="spellStart"/>
            <w:r w:rsidRPr="00C007DB">
              <w:t>Knuiman</w:t>
            </w:r>
            <w:proofErr w:type="spellEnd"/>
            <w:r w:rsidRPr="00C007DB">
              <w:t>, M</w:t>
            </w:r>
            <w:proofErr w:type="gramStart"/>
            <w:r w:rsidRPr="00C007DB">
              <w:t>., ...</w:t>
            </w:r>
            <w:proofErr w:type="gramEnd"/>
            <w:r w:rsidRPr="00C007DB">
              <w:t xml:space="preserve"> &amp; </w:t>
            </w:r>
            <w:proofErr w:type="spellStart"/>
            <w:r w:rsidRPr="00C007DB">
              <w:t>Shilton</w:t>
            </w:r>
            <w:proofErr w:type="spellEnd"/>
            <w:r w:rsidRPr="00C007DB">
              <w:t>, T. (2006). Development of a reliable measure of walking within and outside the local neighborhood: RESIDE's Neighborhood Physical Activity Questionnaire. Preventive medicine, 42(6), 455-459.</w:t>
            </w:r>
          </w:p>
          <w:p w:rsidR="001A7320" w:rsidRDefault="001A7320" w:rsidP="002F2AF3">
            <w:pPr>
              <w:spacing w:after="240"/>
              <w:cnfStyle w:val="000000100000"/>
            </w:pPr>
            <w:r>
              <w:lastRenderedPageBreak/>
              <w:t xml:space="preserve">Available online at University of Western Australia, School of Population Health, RESIDE Study: </w:t>
            </w:r>
          </w:p>
          <w:p w:rsidR="001A7320" w:rsidRPr="004B613E" w:rsidRDefault="001A7320" w:rsidP="002F2AF3">
            <w:pPr>
              <w:spacing w:after="240"/>
              <w:cnfStyle w:val="000000100000"/>
            </w:pPr>
            <w:r w:rsidRPr="001A7320">
              <w:t>http://www.sph.uwa.edu.au/research/cbeh/projects/reside</w:t>
            </w:r>
          </w:p>
        </w:tc>
      </w:tr>
      <w:tr w:rsidR="002C55A9" w:rsidRPr="002E737C" w:rsidTr="00073D3A">
        <w:trPr>
          <w:trHeight w:val="682"/>
        </w:trPr>
        <w:tc>
          <w:tcPr>
            <w:cnfStyle w:val="001000000000"/>
            <w:tcW w:w="2240" w:type="dxa"/>
          </w:tcPr>
          <w:p w:rsidR="002C55A9" w:rsidRPr="00ED33BE" w:rsidRDefault="002C55A9" w:rsidP="002F2AF3">
            <w:pPr>
              <w:spacing w:after="240"/>
            </w:pPr>
            <w:r>
              <w:lastRenderedPageBreak/>
              <w:t xml:space="preserve"> Q. Fear of Crime Stories</w:t>
            </w:r>
          </w:p>
        </w:tc>
        <w:tc>
          <w:tcPr>
            <w:cnfStyle w:val="000010000000"/>
            <w:tcW w:w="2160" w:type="dxa"/>
          </w:tcPr>
          <w:p w:rsidR="002C55A9" w:rsidRPr="00ED33BE" w:rsidRDefault="002C55A9" w:rsidP="002F2AF3">
            <w:pPr>
              <w:spacing w:line="276" w:lineRule="auto"/>
              <w:rPr>
                <w:b/>
              </w:rPr>
            </w:pPr>
            <w:r w:rsidRPr="00ED33BE">
              <w:rPr>
                <w:b/>
              </w:rPr>
              <w:t>Anchoring Vignettes (#’s 1-2)</w:t>
            </w:r>
          </w:p>
          <w:p w:rsidR="002C55A9" w:rsidRPr="00ED33BE" w:rsidRDefault="002C55A9" w:rsidP="002F2AF3">
            <w:pPr>
              <w:rPr>
                <w:b/>
              </w:rPr>
            </w:pPr>
          </w:p>
        </w:tc>
        <w:tc>
          <w:tcPr>
            <w:tcW w:w="9980" w:type="dxa"/>
          </w:tcPr>
          <w:p w:rsidR="001A7320" w:rsidRDefault="001A7320" w:rsidP="002F2AF3">
            <w:pPr>
              <w:cnfStyle w:val="000000000000"/>
            </w:pPr>
            <w:r w:rsidRPr="001A7320">
              <w:rPr>
                <w:u w:val="single"/>
              </w:rPr>
              <w:t>Drew concepts from</w:t>
            </w:r>
            <w:r>
              <w:t xml:space="preserve">: </w:t>
            </w:r>
          </w:p>
          <w:p w:rsidR="001A7320" w:rsidRDefault="001A7320" w:rsidP="002F2AF3">
            <w:pPr>
              <w:cnfStyle w:val="000000000000"/>
            </w:pPr>
          </w:p>
          <w:p w:rsidR="002C55A9" w:rsidRDefault="001A7320" w:rsidP="009772A7">
            <w:pPr>
              <w:pStyle w:val="ListParagraph"/>
              <w:numPr>
                <w:ilvl w:val="0"/>
                <w:numId w:val="14"/>
              </w:numPr>
              <w:cnfStyle w:val="000000000000"/>
            </w:pPr>
            <w:proofErr w:type="spellStart"/>
            <w:r w:rsidRPr="001A7320">
              <w:t>Grol-Prokopczyk</w:t>
            </w:r>
            <w:proofErr w:type="spellEnd"/>
            <w:r w:rsidRPr="001A7320">
              <w:t xml:space="preserve">, H., </w:t>
            </w:r>
            <w:proofErr w:type="spellStart"/>
            <w:r w:rsidRPr="001A7320">
              <w:t>Freese</w:t>
            </w:r>
            <w:proofErr w:type="spellEnd"/>
            <w:r w:rsidRPr="001A7320">
              <w:t>, J., &amp; Hauser, R. M. (2011). Using anchoring vignettes to assess group differences in general self-rated health. Journal of health and social behavior, 52(2), 246-261.</w:t>
            </w:r>
          </w:p>
          <w:p w:rsidR="001A7320" w:rsidRDefault="001A7320" w:rsidP="002F2AF3">
            <w:pPr>
              <w:cnfStyle w:val="000000000000"/>
            </w:pPr>
          </w:p>
          <w:p w:rsidR="001A7320" w:rsidRDefault="001A7320" w:rsidP="009772A7">
            <w:pPr>
              <w:pStyle w:val="ListParagraph"/>
              <w:numPr>
                <w:ilvl w:val="0"/>
                <w:numId w:val="14"/>
              </w:numPr>
              <w:cnfStyle w:val="000000000000"/>
            </w:pPr>
            <w:r w:rsidRPr="001A7320">
              <w:t xml:space="preserve">Van </w:t>
            </w:r>
            <w:proofErr w:type="spellStart"/>
            <w:r w:rsidRPr="001A7320">
              <w:t>Soest</w:t>
            </w:r>
            <w:proofErr w:type="spellEnd"/>
            <w:r w:rsidRPr="001A7320">
              <w:t xml:space="preserve">, A., Delaney, L., Harmon, C., </w:t>
            </w:r>
            <w:proofErr w:type="spellStart"/>
            <w:r w:rsidRPr="001A7320">
              <w:t>Kapteyn</w:t>
            </w:r>
            <w:proofErr w:type="spellEnd"/>
            <w:r w:rsidRPr="001A7320">
              <w:t>, A., &amp; Smith, J. P. (2011). Validating the use of anchoring vignettes for the correction of response scale differences in subjective questions. Journal of the Royal Statistical Society: Series A (Statistics in Society), 174(3), 575-595.</w:t>
            </w:r>
          </w:p>
          <w:p w:rsidR="001A7320" w:rsidRDefault="001A7320" w:rsidP="002F2AF3">
            <w:pPr>
              <w:cnfStyle w:val="000000000000"/>
            </w:pPr>
          </w:p>
          <w:p w:rsidR="001A7320" w:rsidRDefault="001A7320" w:rsidP="009772A7">
            <w:pPr>
              <w:pStyle w:val="ListParagraph"/>
              <w:numPr>
                <w:ilvl w:val="0"/>
                <w:numId w:val="14"/>
              </w:numPr>
              <w:cnfStyle w:val="000000000000"/>
            </w:pPr>
            <w:r w:rsidRPr="001A7320">
              <w:t xml:space="preserve">León, C. J., </w:t>
            </w:r>
            <w:proofErr w:type="spellStart"/>
            <w:r w:rsidRPr="001A7320">
              <w:t>Araña</w:t>
            </w:r>
            <w:proofErr w:type="spellEnd"/>
            <w:r w:rsidRPr="001A7320">
              <w:t>, J. E., &amp; de León, J. (2013). Valuing the social cost of corruption using subjective well being data and the technique of vignettes. Applied Economics, 45(27), 3863-3870.</w:t>
            </w:r>
          </w:p>
          <w:p w:rsidR="00374A1D" w:rsidRDefault="00374A1D" w:rsidP="002F2AF3">
            <w:pPr>
              <w:cnfStyle w:val="000000000000"/>
            </w:pPr>
          </w:p>
          <w:p w:rsidR="001A7320" w:rsidRDefault="00374A1D" w:rsidP="002F2AF3">
            <w:pPr>
              <w:pStyle w:val="ListParagraph"/>
              <w:numPr>
                <w:ilvl w:val="0"/>
                <w:numId w:val="14"/>
              </w:numPr>
              <w:cnfStyle w:val="000000000000"/>
            </w:pPr>
            <w:r w:rsidRPr="00374A1D">
              <w:t xml:space="preserve">Salomon, J. A., </w:t>
            </w:r>
            <w:proofErr w:type="spellStart"/>
            <w:r w:rsidRPr="00374A1D">
              <w:t>Tandon</w:t>
            </w:r>
            <w:proofErr w:type="spellEnd"/>
            <w:r w:rsidRPr="00374A1D">
              <w:t xml:space="preserve">, A., &amp; Murray, C. J. (2004). Comparability of self rated health: cross sectional multi-country survey using anchoring vignettes. </w:t>
            </w:r>
            <w:proofErr w:type="spellStart"/>
            <w:r w:rsidRPr="00374A1D">
              <w:t>Bmj</w:t>
            </w:r>
            <w:proofErr w:type="spellEnd"/>
            <w:r w:rsidRPr="00374A1D">
              <w:t>, 328(7434), 258.</w:t>
            </w:r>
          </w:p>
          <w:p w:rsidR="001A7320" w:rsidRPr="001A7320" w:rsidRDefault="001A7320" w:rsidP="002F2AF3">
            <w:pPr>
              <w:cnfStyle w:val="000000000000"/>
            </w:pPr>
          </w:p>
        </w:tc>
      </w:tr>
      <w:tr w:rsidR="0098186F" w:rsidRPr="002E737C" w:rsidTr="00073D3A">
        <w:trPr>
          <w:cnfStyle w:val="000000100000"/>
          <w:trHeight w:val="682"/>
        </w:trPr>
        <w:tc>
          <w:tcPr>
            <w:cnfStyle w:val="001000000000"/>
            <w:tcW w:w="2240" w:type="dxa"/>
            <w:vMerge w:val="restart"/>
          </w:tcPr>
          <w:p w:rsidR="0098186F" w:rsidRPr="00ED33BE" w:rsidRDefault="0098186F" w:rsidP="002F2AF3">
            <w:pPr>
              <w:spacing w:after="240" w:line="276" w:lineRule="auto"/>
            </w:pPr>
            <w:r>
              <w:t>R</w:t>
            </w:r>
            <w:r w:rsidRPr="00ED33BE">
              <w:t xml:space="preserve">.  </w:t>
            </w:r>
            <w:r>
              <w:t xml:space="preserve">Your </w:t>
            </w:r>
            <w:r w:rsidRPr="00ED33BE">
              <w:t>Fear of Crime</w:t>
            </w:r>
          </w:p>
        </w:tc>
        <w:tc>
          <w:tcPr>
            <w:cnfStyle w:val="000010000000"/>
            <w:tcW w:w="2160" w:type="dxa"/>
          </w:tcPr>
          <w:p w:rsidR="0098186F" w:rsidRDefault="0098186F" w:rsidP="002F2AF3">
            <w:pPr>
              <w:spacing w:after="240" w:line="276" w:lineRule="auto"/>
              <w:rPr>
                <w:b/>
              </w:rPr>
            </w:pPr>
            <w:r>
              <w:rPr>
                <w:b/>
              </w:rPr>
              <w:t>Fear of Crime (#’s 3-13</w:t>
            </w:r>
            <w:r w:rsidRPr="00ED33BE">
              <w:rPr>
                <w:b/>
              </w:rPr>
              <w:t>)</w:t>
            </w:r>
          </w:p>
          <w:p w:rsidR="0098186F" w:rsidRDefault="0098186F" w:rsidP="002F2AF3">
            <w:pPr>
              <w:spacing w:after="240" w:line="276" w:lineRule="auto"/>
              <w:rPr>
                <w:b/>
              </w:rPr>
            </w:pPr>
          </w:p>
          <w:p w:rsidR="0098186F" w:rsidRPr="00ED33BE" w:rsidRDefault="0098186F" w:rsidP="002F2AF3">
            <w:pPr>
              <w:spacing w:after="240" w:line="276" w:lineRule="auto"/>
              <w:rPr>
                <w:b/>
              </w:rPr>
            </w:pPr>
          </w:p>
        </w:tc>
        <w:tc>
          <w:tcPr>
            <w:tcW w:w="9980" w:type="dxa"/>
          </w:tcPr>
          <w:p w:rsidR="0098186F" w:rsidRDefault="0098186F" w:rsidP="002F2AF3">
            <w:pPr>
              <w:spacing w:after="240"/>
              <w:cnfStyle w:val="000000100000"/>
            </w:pPr>
            <w:r w:rsidRPr="00977F2E">
              <w:rPr>
                <w:b/>
              </w:rPr>
              <w:t>Number 1</w:t>
            </w:r>
            <w:r w:rsidRPr="00374A1D">
              <w:t>: new item</w:t>
            </w:r>
            <w:r>
              <w:t xml:space="preserve">  </w:t>
            </w:r>
          </w:p>
          <w:p w:rsidR="0098186F" w:rsidRDefault="0098186F" w:rsidP="002F2AF3">
            <w:pPr>
              <w:spacing w:after="240"/>
              <w:cnfStyle w:val="000000100000"/>
            </w:pPr>
            <w:r w:rsidRPr="00977F2E">
              <w:rPr>
                <w:b/>
              </w:rPr>
              <w:t>Number 2-4</w:t>
            </w:r>
            <w:r>
              <w:t xml:space="preserve">:  new items.  Created to match with primary outcomes:  walking for transport, walking for recreation, health or fitness, and activity in park. </w:t>
            </w:r>
          </w:p>
          <w:p w:rsidR="009772A7" w:rsidRDefault="0098186F" w:rsidP="002F2AF3">
            <w:pPr>
              <w:spacing w:after="240"/>
              <w:cnfStyle w:val="000000100000"/>
            </w:pPr>
            <w:r w:rsidRPr="00977F2E">
              <w:rPr>
                <w:b/>
              </w:rPr>
              <w:t>Numbers 5-6</w:t>
            </w:r>
            <w:r>
              <w:t xml:space="preserve">:  </w:t>
            </w:r>
            <w:r w:rsidR="00977F2E">
              <w:t>Adapted from</w:t>
            </w:r>
            <w:r w:rsidR="00D0713B">
              <w:t>:</w:t>
            </w:r>
            <w:r w:rsidR="00977F2E">
              <w:t xml:space="preserve"> </w:t>
            </w:r>
          </w:p>
          <w:p w:rsidR="0098186F" w:rsidRDefault="00D0713B" w:rsidP="009772A7">
            <w:pPr>
              <w:pStyle w:val="ListParagraph"/>
              <w:numPr>
                <w:ilvl w:val="0"/>
                <w:numId w:val="15"/>
              </w:numPr>
              <w:spacing w:after="240"/>
              <w:cnfStyle w:val="000000100000"/>
            </w:pPr>
            <w:proofErr w:type="spellStart"/>
            <w:r w:rsidRPr="00D0713B">
              <w:t>Liska</w:t>
            </w:r>
            <w:proofErr w:type="spellEnd"/>
            <w:r w:rsidRPr="00D0713B">
              <w:t xml:space="preserve">, A., &amp; </w:t>
            </w:r>
            <w:proofErr w:type="spellStart"/>
            <w:r w:rsidRPr="00D0713B">
              <w:t>Baccaglini</w:t>
            </w:r>
            <w:proofErr w:type="spellEnd"/>
            <w:r w:rsidRPr="00D0713B">
              <w:t>, W. (1990). Feeling Safe by Comparison: Crime in the Newspapers. Social Problems, 37(3), 360-374.</w:t>
            </w:r>
            <w:r>
              <w:t xml:space="preserve">  (Items originally adapted from early version of National Crime Survey – before it was revised significantly in 1993)</w:t>
            </w:r>
          </w:p>
          <w:p w:rsidR="0098186F" w:rsidRDefault="0098186F" w:rsidP="0098186F">
            <w:pPr>
              <w:spacing w:after="240"/>
              <w:cnfStyle w:val="000000100000"/>
            </w:pPr>
            <w:r>
              <w:t xml:space="preserve">1.  "How safe do you feel or would you feel being out alone in your neighborhood at night?" </w:t>
            </w:r>
          </w:p>
          <w:p w:rsidR="0098186F" w:rsidRDefault="0098186F" w:rsidP="0098186F">
            <w:pPr>
              <w:spacing w:after="240"/>
              <w:cnfStyle w:val="000000100000"/>
            </w:pPr>
            <w:r>
              <w:t xml:space="preserve">2. "How safe do you feel or would you feel being out alone in your neighborhood </w:t>
            </w:r>
            <w:proofErr w:type="gramStart"/>
            <w:r>
              <w:t>during  the</w:t>
            </w:r>
            <w:proofErr w:type="gramEnd"/>
            <w:r>
              <w:t xml:space="preserve"> day?" </w:t>
            </w:r>
          </w:p>
          <w:p w:rsidR="0098186F" w:rsidRDefault="0098186F" w:rsidP="0098186F">
            <w:pPr>
              <w:spacing w:after="240"/>
              <w:cnfStyle w:val="000000100000"/>
            </w:pPr>
            <w:r w:rsidRPr="0098186F">
              <w:rPr>
                <w:u w:val="single"/>
              </w:rPr>
              <w:t>Scoring</w:t>
            </w:r>
            <w:r>
              <w:t xml:space="preserve">:  Responses were coded as very safe, safe, unsafe, or very unsafe. </w:t>
            </w:r>
            <w:r w:rsidRPr="0098186F">
              <w:t>The fear level of each city was measured by adding the means of the  two NCS items The two items correlate .91 across the 26 cities</w:t>
            </w:r>
          </w:p>
          <w:p w:rsidR="0098186F" w:rsidRDefault="0098186F" w:rsidP="0098186F">
            <w:pPr>
              <w:spacing w:after="240"/>
              <w:cnfStyle w:val="000000100000"/>
            </w:pPr>
            <w:r w:rsidRPr="00D0713B">
              <w:rPr>
                <w:b/>
              </w:rPr>
              <w:lastRenderedPageBreak/>
              <w:t xml:space="preserve">Numbers </w:t>
            </w:r>
            <w:r w:rsidR="00977F2E" w:rsidRPr="00D0713B">
              <w:rPr>
                <w:b/>
              </w:rPr>
              <w:t>7-13</w:t>
            </w:r>
            <w:r w:rsidR="00977F2E">
              <w:t xml:space="preserve">:  </w:t>
            </w:r>
            <w:r w:rsidR="00977F2E" w:rsidRPr="009B3BBF">
              <w:rPr>
                <w:u w:val="single"/>
              </w:rPr>
              <w:t>Adapted from</w:t>
            </w:r>
            <w:r w:rsidR="00977F2E">
              <w:t xml:space="preserve"> several sources:  </w:t>
            </w:r>
          </w:p>
          <w:p w:rsidR="00D0713B" w:rsidRPr="009B3BBF" w:rsidRDefault="00D0713B" w:rsidP="009B3BBF">
            <w:pPr>
              <w:pStyle w:val="ListParagraph"/>
              <w:numPr>
                <w:ilvl w:val="0"/>
                <w:numId w:val="5"/>
              </w:numPr>
              <w:spacing w:after="240"/>
              <w:cnfStyle w:val="000000100000"/>
            </w:pPr>
            <w:r w:rsidRPr="009B3BBF">
              <w:t xml:space="preserve">LaGrange RL, Ferraro KF, </w:t>
            </w:r>
            <w:proofErr w:type="spellStart"/>
            <w:r w:rsidRPr="009B3BBF">
              <w:t>Supancic</w:t>
            </w:r>
            <w:proofErr w:type="spellEnd"/>
            <w:r w:rsidRPr="009B3BBF">
              <w:t xml:space="preserve"> M. (1992). Perceived risk and fear of crime: Role of social and physical incivilities. J Res Crime </w:t>
            </w:r>
            <w:proofErr w:type="spellStart"/>
            <w:r w:rsidRPr="009B3BBF">
              <w:t>Delinq</w:t>
            </w:r>
            <w:proofErr w:type="spellEnd"/>
            <w:r w:rsidRPr="009B3BBF">
              <w:t>. 29(3):311-334.</w:t>
            </w:r>
          </w:p>
          <w:p w:rsidR="00D0713B" w:rsidRDefault="00D0713B" w:rsidP="00D0713B">
            <w:pPr>
              <w:cnfStyle w:val="000000100000"/>
            </w:pPr>
            <w:r>
              <w:t xml:space="preserve">"At one time or another, most of us have experienced fear about becoming the victim of crime.  Some crimes probably frighten you more than others.  We are interested in how </w:t>
            </w:r>
            <w:proofErr w:type="gramStart"/>
            <w:r>
              <w:t>afraid</w:t>
            </w:r>
            <w:proofErr w:type="gramEnd"/>
            <w:r>
              <w:t xml:space="preserve"> people are in everyday life of being a victim of different kinds of crimes.  Please rate your fear on a scale of 1 to 10 where 1 means you are NOT AFRAID AT </w:t>
            </w:r>
            <w:proofErr w:type="gramStart"/>
            <w:r>
              <w:t>ALL  and</w:t>
            </w:r>
            <w:proofErr w:type="gramEnd"/>
            <w:r>
              <w:t xml:space="preserve"> 10 means you are VERY AFRAID.  HOW AFRAID ARE YOU OF . . . </w:t>
            </w:r>
          </w:p>
          <w:p w:rsidR="00D0713B" w:rsidRDefault="00D0713B" w:rsidP="00D0713B">
            <w:pPr>
              <w:cnfStyle w:val="000000100000"/>
            </w:pPr>
            <w:r>
              <w:t xml:space="preserve">1.  Being approached on the street by a beggar or panhandler? </w:t>
            </w:r>
          </w:p>
          <w:p w:rsidR="00D0713B" w:rsidRDefault="00D0713B" w:rsidP="00D0713B">
            <w:pPr>
              <w:cnfStyle w:val="000000100000"/>
            </w:pPr>
            <w:r>
              <w:t xml:space="preserve">2. Being cheated, conned, or swindled out of your money? </w:t>
            </w:r>
          </w:p>
          <w:p w:rsidR="00D0713B" w:rsidRDefault="00D0713B" w:rsidP="00D0713B">
            <w:pPr>
              <w:cnfStyle w:val="000000100000"/>
            </w:pPr>
            <w:r>
              <w:t xml:space="preserve">3.  Having someone break into your home while you are away? </w:t>
            </w:r>
          </w:p>
          <w:p w:rsidR="00D0713B" w:rsidRDefault="00D0713B" w:rsidP="00D0713B">
            <w:pPr>
              <w:cnfStyle w:val="000000100000"/>
            </w:pPr>
            <w:r>
              <w:t xml:space="preserve">4. Having someone break into your home while you are there? </w:t>
            </w:r>
          </w:p>
          <w:p w:rsidR="00D0713B" w:rsidRDefault="00D0713B" w:rsidP="00D0713B">
            <w:pPr>
              <w:cnfStyle w:val="000000100000"/>
            </w:pPr>
            <w:r>
              <w:t xml:space="preserve">5. Being raped or sexually assaulted? </w:t>
            </w:r>
          </w:p>
          <w:p w:rsidR="00D0713B" w:rsidRDefault="00D0713B" w:rsidP="00D0713B">
            <w:pPr>
              <w:cnfStyle w:val="000000100000"/>
            </w:pPr>
            <w:r>
              <w:t xml:space="preserve">6.  Being murdered? </w:t>
            </w:r>
          </w:p>
          <w:p w:rsidR="00D0713B" w:rsidRDefault="00D0713B" w:rsidP="00D0713B">
            <w:pPr>
              <w:cnfStyle w:val="000000100000"/>
            </w:pPr>
            <w:r>
              <w:t xml:space="preserve">7. Being attacked by someone with a weapon? </w:t>
            </w:r>
          </w:p>
          <w:p w:rsidR="00D0713B" w:rsidRDefault="00D0713B" w:rsidP="00D0713B">
            <w:pPr>
              <w:cnfStyle w:val="000000100000"/>
            </w:pPr>
            <w:r>
              <w:t xml:space="preserve">8.  Having your car stolen? </w:t>
            </w:r>
          </w:p>
          <w:p w:rsidR="00D0713B" w:rsidRDefault="00D0713B" w:rsidP="00D0713B">
            <w:pPr>
              <w:cnfStyle w:val="000000100000"/>
            </w:pPr>
            <w:r>
              <w:t xml:space="preserve">9.  Being robbed or mugged on the street? </w:t>
            </w:r>
          </w:p>
          <w:p w:rsidR="00D0713B" w:rsidRDefault="00D0713B" w:rsidP="00D0713B">
            <w:pPr>
              <w:cnfStyle w:val="000000100000"/>
            </w:pPr>
            <w:r>
              <w:t xml:space="preserve">10.  Having your property damaged by vandals?  </w:t>
            </w:r>
          </w:p>
          <w:p w:rsidR="009772A7" w:rsidRDefault="009772A7" w:rsidP="00D0713B">
            <w:pPr>
              <w:cnfStyle w:val="000000100000"/>
            </w:pPr>
          </w:p>
          <w:p w:rsidR="00D0713B" w:rsidRDefault="00D0713B" w:rsidP="00D0713B">
            <w:pPr>
              <w:cnfStyle w:val="000000100000"/>
            </w:pPr>
            <w:r w:rsidRPr="00D0713B">
              <w:rPr>
                <w:u w:val="single"/>
              </w:rPr>
              <w:t>Scoring and reliability</w:t>
            </w:r>
            <w:r>
              <w:t xml:space="preserve">:  </w:t>
            </w:r>
            <w:r w:rsidRPr="00D0713B">
              <w:t>All 10 items summed for the general fear index (alpha =.90)</w:t>
            </w:r>
            <w:proofErr w:type="gramStart"/>
            <w:r w:rsidRPr="00D0713B">
              <w:t>;  Items</w:t>
            </w:r>
            <w:proofErr w:type="gramEnd"/>
            <w:r w:rsidRPr="00D0713B">
              <w:t xml:space="preserve"> 4,5, 6, and 7 summed for fear of personal crime index (alpha =.90); Items 2, 3,8, 9, and 10 summed for the fear of property crime index (alpha =.82).</w:t>
            </w:r>
          </w:p>
          <w:p w:rsidR="00D0713B" w:rsidRDefault="00D0713B" w:rsidP="00D0713B">
            <w:pPr>
              <w:cnfStyle w:val="000000100000"/>
            </w:pPr>
          </w:p>
          <w:p w:rsidR="0098186F" w:rsidRDefault="00977F2E" w:rsidP="009B3BBF">
            <w:pPr>
              <w:pStyle w:val="ListParagraph"/>
              <w:numPr>
                <w:ilvl w:val="0"/>
                <w:numId w:val="5"/>
              </w:numPr>
              <w:spacing w:after="240"/>
              <w:cnfStyle w:val="000000100000"/>
            </w:pPr>
            <w:proofErr w:type="spellStart"/>
            <w:r w:rsidRPr="00977F2E">
              <w:t>Chadee</w:t>
            </w:r>
            <w:proofErr w:type="spellEnd"/>
            <w:r w:rsidRPr="00977F2E">
              <w:t xml:space="preserve">, D., Austen, L., &amp; </w:t>
            </w:r>
            <w:proofErr w:type="spellStart"/>
            <w:r w:rsidRPr="00977F2E">
              <w:t>Ditton</w:t>
            </w:r>
            <w:proofErr w:type="spellEnd"/>
            <w:r w:rsidRPr="00977F2E">
              <w:t xml:space="preserve">, J. (January 2007).  The relationship between likelihood and fear of criminal victimization.  British Journal of Criminology, 4(4), 359-376. </w:t>
            </w:r>
          </w:p>
          <w:p w:rsidR="00977F2E" w:rsidRDefault="00977F2E" w:rsidP="00977F2E">
            <w:pPr>
              <w:cnfStyle w:val="000000100000"/>
            </w:pPr>
            <w:r>
              <w:t xml:space="preserve">Fear:  "How much would you say you fear ... </w:t>
            </w:r>
          </w:p>
          <w:p w:rsidR="00977F2E" w:rsidRDefault="00977F2E" w:rsidP="00977F2E">
            <w:pPr>
              <w:cnfStyle w:val="000000100000"/>
            </w:pPr>
            <w:r>
              <w:t xml:space="preserve">1. Being approached on the street by a beggar? </w:t>
            </w:r>
          </w:p>
          <w:p w:rsidR="00977F2E" w:rsidRDefault="00977F2E" w:rsidP="00977F2E">
            <w:pPr>
              <w:cnfStyle w:val="000000100000"/>
            </w:pPr>
            <w:r>
              <w:t xml:space="preserve">2. Being cheated, conned, or swindled out of some money? </w:t>
            </w:r>
          </w:p>
          <w:p w:rsidR="00977F2E" w:rsidRDefault="00977F2E" w:rsidP="00977F2E">
            <w:pPr>
              <w:cnfStyle w:val="000000100000"/>
            </w:pPr>
            <w:r>
              <w:t xml:space="preserve">3. Have someone attempt to break into your home while you are away? </w:t>
            </w:r>
          </w:p>
          <w:p w:rsidR="00977F2E" w:rsidRDefault="00977F2E" w:rsidP="00977F2E">
            <w:pPr>
              <w:cnfStyle w:val="000000100000"/>
            </w:pPr>
            <w:r>
              <w:t xml:space="preserve">4. Have someone break into your home while you are there? </w:t>
            </w:r>
          </w:p>
          <w:p w:rsidR="00977F2E" w:rsidRDefault="00977F2E" w:rsidP="00977F2E">
            <w:pPr>
              <w:cnfStyle w:val="000000100000"/>
            </w:pPr>
            <w:r>
              <w:t xml:space="preserve">5. Being raped or sexually assaulted? </w:t>
            </w:r>
          </w:p>
          <w:p w:rsidR="00977F2E" w:rsidRDefault="00977F2E" w:rsidP="00977F2E">
            <w:pPr>
              <w:cnfStyle w:val="000000100000"/>
            </w:pPr>
            <w:r>
              <w:t xml:space="preserve">6. Being murdered? </w:t>
            </w:r>
          </w:p>
          <w:p w:rsidR="00977F2E" w:rsidRDefault="00977F2E" w:rsidP="00977F2E">
            <w:pPr>
              <w:cnfStyle w:val="000000100000"/>
            </w:pPr>
            <w:r>
              <w:t xml:space="preserve">7. Being attacked by someone with a weapon? </w:t>
            </w:r>
          </w:p>
          <w:p w:rsidR="00977F2E" w:rsidRDefault="00977F2E" w:rsidP="00977F2E">
            <w:pPr>
              <w:cnfStyle w:val="000000100000"/>
            </w:pPr>
            <w:r>
              <w:t xml:space="preserve">8. Have your car stolen? </w:t>
            </w:r>
          </w:p>
          <w:p w:rsidR="00977F2E" w:rsidRDefault="00977F2E" w:rsidP="00977F2E">
            <w:pPr>
              <w:cnfStyle w:val="000000100000"/>
            </w:pPr>
            <w:r>
              <w:t xml:space="preserve">9. Being robbed or mugged on the street? </w:t>
            </w:r>
          </w:p>
          <w:p w:rsidR="00977F2E" w:rsidRDefault="00977F2E" w:rsidP="00977F2E">
            <w:pPr>
              <w:cnfStyle w:val="000000100000"/>
            </w:pPr>
            <w:r>
              <w:t xml:space="preserve">10. Property damaged by vandals? </w:t>
            </w:r>
          </w:p>
          <w:p w:rsidR="00977F2E" w:rsidRDefault="00977F2E" w:rsidP="00977F2E">
            <w:pPr>
              <w:cnfStyle w:val="000000100000"/>
            </w:pPr>
            <w:r>
              <w:lastRenderedPageBreak/>
              <w:t xml:space="preserve">11. Being kidnapped? </w:t>
            </w:r>
          </w:p>
          <w:p w:rsidR="00977F2E" w:rsidRDefault="00977F2E" w:rsidP="00977F2E">
            <w:pPr>
              <w:cnfStyle w:val="000000100000"/>
            </w:pPr>
            <w:r>
              <w:t xml:space="preserve">12. Being a victim of crime in your workplace? </w:t>
            </w:r>
          </w:p>
          <w:p w:rsidR="00977F2E" w:rsidRDefault="00977F2E" w:rsidP="00977F2E">
            <w:pPr>
              <w:cnfStyle w:val="000000100000"/>
            </w:pPr>
            <w:r>
              <w:t xml:space="preserve">13. Being a victim of crime when you are out liming? </w:t>
            </w:r>
          </w:p>
          <w:p w:rsidR="00977F2E" w:rsidRDefault="00977F2E" w:rsidP="00977F2E">
            <w:pPr>
              <w:cnfStyle w:val="000000100000"/>
            </w:pPr>
            <w:r>
              <w:t xml:space="preserve">14. Being a victim of crime in the near future? </w:t>
            </w:r>
          </w:p>
          <w:p w:rsidR="00977F2E" w:rsidRDefault="00977F2E" w:rsidP="00977F2E">
            <w:pPr>
              <w:cnfStyle w:val="000000100000"/>
            </w:pPr>
            <w:r>
              <w:t>[responses:  very afraid, afraid, unafraid, very unafraid]</w:t>
            </w:r>
          </w:p>
          <w:p w:rsidR="009772A7" w:rsidRDefault="009772A7" w:rsidP="00977F2E">
            <w:pPr>
              <w:cnfStyle w:val="000000100000"/>
            </w:pPr>
          </w:p>
          <w:p w:rsidR="00977F2E" w:rsidRDefault="00977F2E" w:rsidP="00977F2E">
            <w:pPr>
              <w:cnfStyle w:val="000000100000"/>
            </w:pPr>
            <w:r w:rsidRPr="00977F2E">
              <w:rPr>
                <w:u w:val="single"/>
              </w:rPr>
              <w:t>Validity/Reliability</w:t>
            </w:r>
            <w:r>
              <w:t xml:space="preserve"> not reported.  </w:t>
            </w:r>
          </w:p>
          <w:p w:rsidR="00D0713B" w:rsidRDefault="00977F2E" w:rsidP="00977F2E">
            <w:pPr>
              <w:cnfStyle w:val="000000100000"/>
            </w:pPr>
            <w:r w:rsidRPr="00977F2E">
              <w:rPr>
                <w:u w:val="single"/>
              </w:rPr>
              <w:t>Scoring</w:t>
            </w:r>
            <w:r>
              <w:t xml:space="preserve">:  They used factor analysis to create Personal crime index (items 4, 5, 6 &amp;7) Property crime index (items 2, 3, 9, &amp; 10) and All Crime index (1, 2, 3, 4, 5, 6, 7, 9, </w:t>
            </w:r>
            <w:proofErr w:type="gramStart"/>
            <w:r>
              <w:t>10</w:t>
            </w:r>
            <w:proofErr w:type="gramEnd"/>
            <w:r>
              <w:t>).  The partial indices are 0-12-point scales, and the total indices are 0-27-point scales.</w:t>
            </w:r>
          </w:p>
          <w:p w:rsidR="00D0713B" w:rsidRDefault="00D0713B" w:rsidP="00977F2E">
            <w:pPr>
              <w:cnfStyle w:val="000000100000"/>
            </w:pPr>
          </w:p>
          <w:p w:rsidR="00D0713B" w:rsidRDefault="00D0713B" w:rsidP="009B3BBF">
            <w:pPr>
              <w:pStyle w:val="ListParagraph"/>
              <w:numPr>
                <w:ilvl w:val="0"/>
                <w:numId w:val="5"/>
              </w:numPr>
              <w:cnfStyle w:val="000000100000"/>
            </w:pPr>
            <w:r w:rsidRPr="00D0713B">
              <w:t xml:space="preserve">Rader </w:t>
            </w:r>
            <w:proofErr w:type="gramStart"/>
            <w:r w:rsidRPr="00D0713B">
              <w:t>NE,</w:t>
            </w:r>
            <w:proofErr w:type="gramEnd"/>
            <w:r w:rsidRPr="00D0713B">
              <w:t xml:space="preserve"> May DC, </w:t>
            </w:r>
            <w:proofErr w:type="spellStart"/>
            <w:r w:rsidRPr="00D0713B">
              <w:t>Goodrum</w:t>
            </w:r>
            <w:proofErr w:type="spellEnd"/>
            <w:r w:rsidRPr="00D0713B">
              <w:t xml:space="preserve"> S. (2007). An empirical assessment of the "threat of victimization:" Considering fear of crime, perceived risk, avoidance, and defensive behaviors. Sociological Spectrum: Mid-South Sociological Association, 27(5):475-505.</w:t>
            </w:r>
            <w:r>
              <w:tab/>
            </w:r>
          </w:p>
          <w:p w:rsidR="00D0713B" w:rsidRDefault="00D0713B" w:rsidP="00D0713B">
            <w:pPr>
              <w:cnfStyle w:val="000000100000"/>
            </w:pPr>
            <w:r>
              <w:t>Fear of crime index: (6 items)</w:t>
            </w:r>
          </w:p>
          <w:p w:rsidR="00D0713B" w:rsidRDefault="00D0713B" w:rsidP="00D0713B">
            <w:pPr>
              <w:cnfStyle w:val="000000100000"/>
            </w:pPr>
            <w:r>
              <w:t xml:space="preserve">"I am afraid someone will break </w:t>
            </w:r>
            <w:r w:rsidR="009772A7">
              <w:t>into my house while I am away."</w:t>
            </w:r>
          </w:p>
          <w:p w:rsidR="00D0713B" w:rsidRDefault="00D0713B" w:rsidP="00D0713B">
            <w:pPr>
              <w:cnfStyle w:val="000000100000"/>
            </w:pPr>
            <w:r>
              <w:t>"I am afraid of bein</w:t>
            </w:r>
            <w:r w:rsidR="009772A7">
              <w:t>g raped or sexually assaulted."</w:t>
            </w:r>
          </w:p>
          <w:p w:rsidR="00D0713B" w:rsidRDefault="00D0713B" w:rsidP="00D0713B">
            <w:pPr>
              <w:cnfStyle w:val="000000100000"/>
            </w:pPr>
            <w:r>
              <w:t>"I am afraid of being attacked by someone with a w</w:t>
            </w:r>
            <w:r w:rsidR="009772A7">
              <w:t>eapon."</w:t>
            </w:r>
          </w:p>
          <w:p w:rsidR="00D0713B" w:rsidRDefault="00D0713B" w:rsidP="00D0713B">
            <w:pPr>
              <w:cnfStyle w:val="000000100000"/>
            </w:pPr>
            <w:r>
              <w:t>"I am afraid to go out at night because I m</w:t>
            </w:r>
            <w:r w:rsidR="009772A7">
              <w:t>ight become a victim of crime."</w:t>
            </w:r>
          </w:p>
          <w:p w:rsidR="00D0713B" w:rsidRDefault="00D0713B" w:rsidP="00D0713B">
            <w:pPr>
              <w:cnfStyle w:val="000000100000"/>
            </w:pPr>
            <w:r>
              <w:t>"</w:t>
            </w:r>
            <w:r w:rsidR="009772A7">
              <w:t>I am afraid of being murdered."</w:t>
            </w:r>
          </w:p>
          <w:p w:rsidR="00D0713B" w:rsidRDefault="00D0713B" w:rsidP="00D0713B">
            <w:pPr>
              <w:cnfStyle w:val="000000100000"/>
            </w:pPr>
            <w:r>
              <w:t>"I am afraid of having my mo</w:t>
            </w:r>
            <w:r w:rsidR="009772A7">
              <w:t>ney=possessions taken from me."</w:t>
            </w:r>
          </w:p>
          <w:p w:rsidR="00D0713B" w:rsidRDefault="00D0713B" w:rsidP="00D0713B">
            <w:pPr>
              <w:cnfStyle w:val="000000100000"/>
            </w:pPr>
          </w:p>
          <w:p w:rsidR="00D0713B" w:rsidRDefault="00D0713B" w:rsidP="00D0713B">
            <w:pPr>
              <w:cnfStyle w:val="000000100000"/>
            </w:pPr>
            <w:r w:rsidRPr="00D0713B">
              <w:rPr>
                <w:u w:val="single"/>
              </w:rPr>
              <w:t>Scoring and reliability</w:t>
            </w:r>
            <w:r w:rsidRPr="00D0713B">
              <w:t xml:space="preserve">:  </w:t>
            </w:r>
            <w:r>
              <w:t xml:space="preserve">Responses were scored using a four-point </w:t>
            </w:r>
            <w:proofErr w:type="spellStart"/>
            <w:r>
              <w:t>Likert</w:t>
            </w:r>
            <w:proofErr w:type="spellEnd"/>
            <w:r>
              <w:t xml:space="preserve">-type format (strongly agree = 4, somewhat agree = 3, somewhat disagree= 2, and strongly disagree = 1). Scores on the index thus ranged from 6 (least fearful) to 24 (most fearful). High internal reliability w/ </w:t>
            </w:r>
            <w:proofErr w:type="spellStart"/>
            <w:r>
              <w:t>Cronbach’s</w:t>
            </w:r>
            <w:proofErr w:type="spellEnd"/>
            <w:r>
              <w:t xml:space="preserve"> alpha of .863.</w:t>
            </w:r>
          </w:p>
          <w:p w:rsidR="00D0713B" w:rsidRDefault="00D0713B" w:rsidP="00D0713B">
            <w:pPr>
              <w:cnfStyle w:val="000000100000"/>
            </w:pPr>
          </w:p>
          <w:p w:rsidR="00276B22" w:rsidRDefault="00165AD1" w:rsidP="009B3BBF">
            <w:pPr>
              <w:pStyle w:val="ListParagraph"/>
              <w:numPr>
                <w:ilvl w:val="0"/>
                <w:numId w:val="5"/>
              </w:numPr>
              <w:cnfStyle w:val="000000100000"/>
            </w:pPr>
            <w:r w:rsidRPr="00165AD1">
              <w:t>Jackson, J. (2011). Revisiting risk sensitivity in the fear of crime. Journal of Research in Crime and Delinquency, 48(4), 513-537.</w:t>
            </w:r>
          </w:p>
          <w:p w:rsidR="00D0713B" w:rsidRDefault="00D0713B" w:rsidP="00276B22">
            <w:pPr>
              <w:pStyle w:val="ListParagraph"/>
              <w:ind w:left="360"/>
              <w:cnfStyle w:val="000000100000"/>
            </w:pPr>
            <w:r>
              <w:tab/>
            </w:r>
          </w:p>
          <w:p w:rsidR="00D0713B" w:rsidRDefault="00165AD1" w:rsidP="00D0713B">
            <w:pPr>
              <w:cnfStyle w:val="000000100000"/>
            </w:pPr>
            <w:r>
              <w:t>“</w:t>
            </w:r>
            <w:r w:rsidR="00D0713B">
              <w:t>How often (if at all) have you worried that you will fall victim of each of the following crimes during the next twelve months while in your neighborhood? [Response alternatives were ‘‘not once in the last month;’’ ‘‘once or twice in the past month;’’ ‘‘once or twice in the past week;’’ and ‘‘every day.’’]</w:t>
            </w:r>
          </w:p>
          <w:p w:rsidR="00D0713B" w:rsidRDefault="00D0713B" w:rsidP="00D0713B">
            <w:pPr>
              <w:cnfStyle w:val="000000100000"/>
            </w:pPr>
            <w:r>
              <w:t>1. Burglary while out of the home?</w:t>
            </w:r>
          </w:p>
          <w:p w:rsidR="00D0713B" w:rsidRDefault="00D0713B" w:rsidP="00D0713B">
            <w:pPr>
              <w:cnfStyle w:val="000000100000"/>
            </w:pPr>
            <w:r>
              <w:t>2. Burglary while in the home?</w:t>
            </w:r>
          </w:p>
          <w:p w:rsidR="00D0713B" w:rsidRDefault="00D0713B" w:rsidP="00D0713B">
            <w:pPr>
              <w:cnfStyle w:val="000000100000"/>
            </w:pPr>
            <w:r>
              <w:t>3. Acts of vandalism/ graffiti/ damage to property?</w:t>
            </w:r>
          </w:p>
          <w:p w:rsidR="00D0713B" w:rsidRDefault="00D0713B" w:rsidP="00D0713B">
            <w:pPr>
              <w:cnfStyle w:val="000000100000"/>
            </w:pPr>
            <w:r>
              <w:t>4. Being pick pocketed and other nonviolent theft?</w:t>
            </w:r>
          </w:p>
          <w:p w:rsidR="00D0713B" w:rsidRDefault="00D0713B" w:rsidP="00D0713B">
            <w:pPr>
              <w:cnfStyle w:val="000000100000"/>
            </w:pPr>
            <w:r>
              <w:t>5. Being physically attacked in the street by a stranger?</w:t>
            </w:r>
          </w:p>
          <w:p w:rsidR="00D0713B" w:rsidRDefault="00D0713B" w:rsidP="00D0713B">
            <w:pPr>
              <w:cnfStyle w:val="000000100000"/>
            </w:pPr>
            <w:r>
              <w:lastRenderedPageBreak/>
              <w:t>6. Being harassed, being threatened or verbally abused in the street?</w:t>
            </w:r>
          </w:p>
          <w:p w:rsidR="00165AD1" w:rsidRDefault="00D0713B" w:rsidP="00D0713B">
            <w:pPr>
              <w:cnfStyle w:val="000000100000"/>
            </w:pPr>
            <w:r>
              <w:t>7. Being mugged and robbed?"</w:t>
            </w:r>
            <w:r>
              <w:tab/>
            </w:r>
          </w:p>
          <w:p w:rsidR="00165AD1" w:rsidRDefault="00165AD1" w:rsidP="00D0713B">
            <w:pPr>
              <w:cnfStyle w:val="000000100000"/>
            </w:pPr>
          </w:p>
          <w:p w:rsidR="00165AD1" w:rsidRPr="00165AD1" w:rsidRDefault="00165AD1" w:rsidP="00D0713B">
            <w:pPr>
              <w:cnfStyle w:val="000000100000"/>
            </w:pPr>
            <w:r>
              <w:rPr>
                <w:u w:val="single"/>
              </w:rPr>
              <w:t>Scoring</w:t>
            </w:r>
            <w:r w:rsidRPr="00165AD1">
              <w:t>: All variables were weighted factor scores that were rescaled to range from 0 to 10.</w:t>
            </w:r>
          </w:p>
          <w:p w:rsidR="00D0713B" w:rsidRDefault="00165AD1" w:rsidP="00D0713B">
            <w:pPr>
              <w:cnfStyle w:val="000000100000"/>
            </w:pPr>
            <w:r w:rsidRPr="00165AD1">
              <w:rPr>
                <w:u w:val="single"/>
              </w:rPr>
              <w:t>Construct validity</w:t>
            </w:r>
            <w:r>
              <w:t xml:space="preserve">:  </w:t>
            </w:r>
            <w:r w:rsidR="00D0713B">
              <w:t xml:space="preserve">"No structural paths were constrained so </w:t>
            </w:r>
            <w:r>
              <w:t>the fit sta</w:t>
            </w:r>
            <w:r w:rsidR="00D0713B">
              <w:t>tistics relate to the test of the measurement models. This indicates the scales have adequate reliability and the structure of the measurement model had some validity. The factor loadings (validity coefficients) of the worry indicators were al</w:t>
            </w:r>
            <w:r>
              <w:t xml:space="preserve">l </w:t>
            </w:r>
            <w:r w:rsidR="00D0713B">
              <w:t>statistically significant and of considerable magnitude (pickpocket, λ=.78; physical attack, λ=.90; harassment, λ=</w:t>
            </w:r>
            <w:r>
              <w:t>.86; and street robbery, λ=.93)”</w:t>
            </w:r>
          </w:p>
          <w:p w:rsidR="00165AD1" w:rsidRPr="00374A1D" w:rsidRDefault="00165AD1" w:rsidP="00D0713B">
            <w:pPr>
              <w:cnfStyle w:val="000000100000"/>
            </w:pPr>
          </w:p>
        </w:tc>
      </w:tr>
      <w:tr w:rsidR="0098186F" w:rsidRPr="002E737C" w:rsidTr="00073D3A">
        <w:tc>
          <w:tcPr>
            <w:cnfStyle w:val="001000000000"/>
            <w:tcW w:w="2240" w:type="dxa"/>
            <w:vMerge/>
          </w:tcPr>
          <w:p w:rsidR="0098186F" w:rsidRDefault="0098186F" w:rsidP="002F2AF3">
            <w:pPr>
              <w:spacing w:after="240"/>
            </w:pPr>
          </w:p>
        </w:tc>
        <w:tc>
          <w:tcPr>
            <w:cnfStyle w:val="000010000000"/>
            <w:tcW w:w="2160" w:type="dxa"/>
          </w:tcPr>
          <w:p w:rsidR="0098186F" w:rsidRPr="00ED33BE" w:rsidRDefault="00916A3B" w:rsidP="002F2AF3">
            <w:pPr>
              <w:spacing w:after="240"/>
              <w:rPr>
                <w:b/>
              </w:rPr>
            </w:pPr>
            <w:r w:rsidRPr="00916A3B">
              <w:rPr>
                <w:b/>
              </w:rPr>
              <w:t>Estimated Effect of Crime on Activity</w:t>
            </w:r>
            <w:r w:rsidR="0098186F" w:rsidRPr="00916A3B">
              <w:rPr>
                <w:b/>
              </w:rPr>
              <w:t xml:space="preserve"> (#’s 14-16)</w:t>
            </w:r>
          </w:p>
        </w:tc>
        <w:tc>
          <w:tcPr>
            <w:tcW w:w="9980" w:type="dxa"/>
          </w:tcPr>
          <w:p w:rsidR="0098186F" w:rsidRPr="0098186F" w:rsidRDefault="0098186F" w:rsidP="009772A7">
            <w:pPr>
              <w:cnfStyle w:val="000000000000"/>
            </w:pPr>
            <w:r w:rsidRPr="0098186F">
              <w:t xml:space="preserve">New items.  </w:t>
            </w:r>
          </w:p>
          <w:p w:rsidR="009772A7" w:rsidRDefault="0098186F" w:rsidP="00977F2E">
            <w:pPr>
              <w:cnfStyle w:val="000000000000"/>
            </w:pPr>
            <w:r w:rsidRPr="009B3BBF">
              <w:rPr>
                <w:u w:val="single"/>
              </w:rPr>
              <w:t>Concepts drawn from</w:t>
            </w:r>
            <w:r>
              <w:t xml:space="preserve">: </w:t>
            </w:r>
          </w:p>
          <w:p w:rsidR="0098186F" w:rsidRDefault="0098186F" w:rsidP="009772A7">
            <w:pPr>
              <w:pStyle w:val="ListParagraph"/>
              <w:numPr>
                <w:ilvl w:val="0"/>
                <w:numId w:val="5"/>
              </w:numPr>
              <w:cnfStyle w:val="000000000000"/>
              <w:rPr>
                <w:rFonts w:eastAsia="Times New Roman"/>
              </w:rPr>
            </w:pPr>
            <w:r w:rsidRPr="009772A7">
              <w:rPr>
                <w:rFonts w:eastAsia="Times New Roman"/>
              </w:rPr>
              <w:t xml:space="preserve">Sallis, J. F., Conway, T. L., Dillon, L. I., Frank, L. D., Adams, M. A., Cain, K. L., &amp; </w:t>
            </w:r>
            <w:proofErr w:type="spellStart"/>
            <w:r w:rsidRPr="009772A7">
              <w:rPr>
                <w:rFonts w:eastAsia="Times New Roman"/>
              </w:rPr>
              <w:t>Saelens</w:t>
            </w:r>
            <w:proofErr w:type="spellEnd"/>
            <w:r w:rsidRPr="009772A7">
              <w:rPr>
                <w:rFonts w:eastAsia="Times New Roman"/>
              </w:rPr>
              <w:t xml:space="preserve">, B. E. (2013). Environmental and demographic correlates of bicycling. </w:t>
            </w:r>
            <w:r w:rsidRPr="009772A7">
              <w:rPr>
                <w:rFonts w:eastAsia="Times New Roman"/>
                <w:i/>
                <w:iCs/>
              </w:rPr>
              <w:t>Preventive medicine</w:t>
            </w:r>
            <w:r w:rsidRPr="009772A7">
              <w:rPr>
                <w:rFonts w:eastAsia="Times New Roman"/>
              </w:rPr>
              <w:t xml:space="preserve">, </w:t>
            </w:r>
            <w:r w:rsidRPr="009772A7">
              <w:rPr>
                <w:rFonts w:eastAsia="Times New Roman"/>
                <w:i/>
                <w:iCs/>
              </w:rPr>
              <w:t>57</w:t>
            </w:r>
            <w:r w:rsidRPr="009772A7">
              <w:rPr>
                <w:rFonts w:eastAsia="Times New Roman"/>
              </w:rPr>
              <w:t>(5), 456-460.</w:t>
            </w:r>
          </w:p>
          <w:p w:rsidR="009772A7" w:rsidRPr="009772A7" w:rsidRDefault="009772A7" w:rsidP="009772A7">
            <w:pPr>
              <w:pStyle w:val="ListParagraph"/>
              <w:ind w:left="360"/>
              <w:cnfStyle w:val="000000000000"/>
              <w:rPr>
                <w:rFonts w:eastAsia="Times New Roman"/>
              </w:rPr>
            </w:pPr>
          </w:p>
        </w:tc>
      </w:tr>
      <w:tr w:rsidR="002C55A9" w:rsidRPr="002E737C" w:rsidTr="00073D3A">
        <w:trPr>
          <w:cnfStyle w:val="000000100000"/>
        </w:trPr>
        <w:tc>
          <w:tcPr>
            <w:cnfStyle w:val="001000000000"/>
            <w:tcW w:w="2240" w:type="dxa"/>
          </w:tcPr>
          <w:p w:rsidR="002C55A9" w:rsidRPr="00ED33BE" w:rsidRDefault="002C55A9" w:rsidP="002F2AF3">
            <w:pPr>
              <w:spacing w:after="240" w:line="276" w:lineRule="auto"/>
            </w:pPr>
            <w:r>
              <w:t>S</w:t>
            </w:r>
            <w:r w:rsidRPr="00ED33BE">
              <w:t>.  Problems in Your Neighborhood</w:t>
            </w:r>
          </w:p>
        </w:tc>
        <w:tc>
          <w:tcPr>
            <w:cnfStyle w:val="000010000000"/>
            <w:tcW w:w="2160" w:type="dxa"/>
          </w:tcPr>
          <w:p w:rsidR="002C55A9" w:rsidRPr="00ED33BE" w:rsidRDefault="002C55A9" w:rsidP="002F2AF3">
            <w:pPr>
              <w:spacing w:after="240" w:line="276" w:lineRule="auto"/>
              <w:rPr>
                <w:b/>
              </w:rPr>
            </w:pPr>
            <w:r w:rsidRPr="00ED33BE">
              <w:rPr>
                <w:b/>
              </w:rPr>
              <w:t>Values</w:t>
            </w:r>
            <w:r w:rsidR="009B3BBF">
              <w:rPr>
                <w:b/>
              </w:rPr>
              <w:t xml:space="preserve"> (#’s 1-17)</w:t>
            </w:r>
          </w:p>
        </w:tc>
        <w:tc>
          <w:tcPr>
            <w:tcW w:w="9980" w:type="dxa"/>
          </w:tcPr>
          <w:p w:rsidR="009B3BBF" w:rsidRDefault="009B3BBF" w:rsidP="002F2AF3">
            <w:pPr>
              <w:spacing w:after="240"/>
              <w:cnfStyle w:val="000000100000"/>
            </w:pPr>
            <w:r w:rsidRPr="009B3BBF">
              <w:t xml:space="preserve">Numbers </w:t>
            </w:r>
            <w:r>
              <w:t>1-17</w:t>
            </w:r>
            <w:r w:rsidRPr="009B3BBF">
              <w:t xml:space="preserve">:  </w:t>
            </w:r>
            <w:r w:rsidRPr="00D034D3">
              <w:rPr>
                <w:u w:val="single"/>
              </w:rPr>
              <w:t>Adapted from</w:t>
            </w:r>
            <w:r w:rsidRPr="009B3BBF">
              <w:t xml:space="preserve"> several sources:  </w:t>
            </w:r>
          </w:p>
          <w:p w:rsidR="002C55A9" w:rsidRDefault="009B3BBF" w:rsidP="009B3BBF">
            <w:pPr>
              <w:pStyle w:val="ListParagraph"/>
              <w:numPr>
                <w:ilvl w:val="0"/>
                <w:numId w:val="5"/>
              </w:numPr>
              <w:spacing w:after="240"/>
              <w:cnfStyle w:val="000000100000"/>
            </w:pPr>
            <w:r w:rsidRPr="009B3BBF">
              <w:t>Covington J, Taylor RB. (1991). Fear of crime in urban residential neighborhoods: Implications of between- and within-neighborhood sources for current models. Sociological Quarterly</w:t>
            </w:r>
            <w:proofErr w:type="gramStart"/>
            <w:r w:rsidRPr="009B3BBF">
              <w:t>,32</w:t>
            </w:r>
            <w:proofErr w:type="gramEnd"/>
            <w:r w:rsidRPr="009B3BBF">
              <w:t>(2):231-249.</w:t>
            </w:r>
          </w:p>
          <w:p w:rsidR="009B3BBF" w:rsidRDefault="009B3BBF" w:rsidP="002F2AF3">
            <w:pPr>
              <w:spacing w:after="240"/>
              <w:cnfStyle w:val="000000100000"/>
            </w:pPr>
            <w:r w:rsidRPr="009B3BBF">
              <w:t>Respondents were asked if the following conditions were a big problem, somewhat of a problem, or not a problem in their neighborhoods:  vandalism, vacant housing, litter, vacant lots, loiterers harassing passersby, groups of teenagers hanging out, noise levels, and people fighting and arguing</w:t>
            </w:r>
            <w:r>
              <w:t>.</w:t>
            </w:r>
          </w:p>
          <w:p w:rsidR="009B3BBF" w:rsidRDefault="009B3BBF" w:rsidP="002F2AF3">
            <w:pPr>
              <w:spacing w:after="240"/>
              <w:cnfStyle w:val="000000100000"/>
            </w:pPr>
            <w:r w:rsidRPr="009B3BBF">
              <w:rPr>
                <w:u w:val="single"/>
              </w:rPr>
              <w:t>Scoring and reliability</w:t>
            </w:r>
            <w:r w:rsidRPr="009B3BBF">
              <w:t>:  Answers for each condition were standardized and combined; the mean across scale items calculated (</w:t>
            </w:r>
            <w:proofErr w:type="spellStart"/>
            <w:r w:rsidRPr="009B3BBF">
              <w:t>Cronbach's</w:t>
            </w:r>
            <w:proofErr w:type="spellEnd"/>
            <w:r w:rsidRPr="009B3BBF">
              <w:t xml:space="preserve"> alpha = .87)</w:t>
            </w:r>
          </w:p>
          <w:p w:rsidR="009B3BBF" w:rsidRDefault="009B3BBF" w:rsidP="009B3BBF">
            <w:pPr>
              <w:pStyle w:val="ListParagraph"/>
              <w:numPr>
                <w:ilvl w:val="0"/>
                <w:numId w:val="5"/>
              </w:numPr>
              <w:spacing w:after="240"/>
              <w:cnfStyle w:val="000000100000"/>
            </w:pPr>
            <w:r w:rsidRPr="009B3BBF">
              <w:t xml:space="preserve">LaGrange RL, Ferraro KF, </w:t>
            </w:r>
            <w:proofErr w:type="spellStart"/>
            <w:r w:rsidRPr="009B3BBF">
              <w:t>Supancic</w:t>
            </w:r>
            <w:proofErr w:type="spellEnd"/>
            <w:r w:rsidRPr="009B3BBF">
              <w:t xml:space="preserve"> M. (1992). Perceived risk and fear of crime: Role of social and physical incivilities. J Res Crime </w:t>
            </w:r>
            <w:proofErr w:type="spellStart"/>
            <w:r w:rsidRPr="009B3BBF">
              <w:t>Delinq</w:t>
            </w:r>
            <w:proofErr w:type="spellEnd"/>
            <w:r w:rsidRPr="009B3BBF">
              <w:t>. 29(3):311-334.</w:t>
            </w:r>
          </w:p>
          <w:p w:rsidR="009B3BBF" w:rsidRDefault="009B3BBF" w:rsidP="009B3BBF">
            <w:pPr>
              <w:cnfStyle w:val="000000100000"/>
            </w:pPr>
            <w:r>
              <w:t xml:space="preserve">"Now I will mention a few things that people sometimes consider to be problems in their local neighborhood.  After I read each item, please tell me HOW SERIOUS a problems it is in YOUR neighborhood by indicating whether it's not a problem, somewhat of a problem, or a very serious problem.  HOW GREAT A PROBLEM IS. . </w:t>
            </w:r>
            <w:proofErr w:type="gramStart"/>
            <w:r>
              <w:t>.</w:t>
            </w:r>
            <w:proofErr w:type="gramEnd"/>
            <w:r>
              <w:t xml:space="preserve"> </w:t>
            </w:r>
          </w:p>
          <w:p w:rsidR="009B3BBF" w:rsidRDefault="009B3BBF" w:rsidP="009B3BBF">
            <w:pPr>
              <w:cnfStyle w:val="000000100000"/>
            </w:pPr>
            <w:r>
              <w:t xml:space="preserve">1.  Trash and litter lying around your neighborhood? </w:t>
            </w:r>
          </w:p>
          <w:p w:rsidR="009B3BBF" w:rsidRDefault="009B3BBF" w:rsidP="009B3BBF">
            <w:pPr>
              <w:cnfStyle w:val="000000100000"/>
            </w:pPr>
            <w:r>
              <w:t>2. Neighborhood dogs running loose?</w:t>
            </w:r>
          </w:p>
          <w:p w:rsidR="009B3BBF" w:rsidRDefault="009B3BBF" w:rsidP="009B3BBF">
            <w:pPr>
              <w:cnfStyle w:val="000000100000"/>
            </w:pPr>
            <w:r>
              <w:t>3. Inconsiderate or disruptive neighbors?</w:t>
            </w:r>
          </w:p>
          <w:p w:rsidR="009B3BBF" w:rsidRDefault="009B3BBF" w:rsidP="009B3BBF">
            <w:pPr>
              <w:cnfStyle w:val="000000100000"/>
            </w:pPr>
            <w:r>
              <w:t xml:space="preserve">4. Graffiti on sidewalks and walls? </w:t>
            </w:r>
          </w:p>
          <w:p w:rsidR="009B3BBF" w:rsidRDefault="009B3BBF" w:rsidP="009B3BBF">
            <w:pPr>
              <w:cnfStyle w:val="000000100000"/>
            </w:pPr>
            <w:r>
              <w:lastRenderedPageBreak/>
              <w:t xml:space="preserve">5. Vacant houses and unkempt lots? </w:t>
            </w:r>
          </w:p>
          <w:p w:rsidR="009B3BBF" w:rsidRDefault="009B3BBF" w:rsidP="009B3BBF">
            <w:pPr>
              <w:cnfStyle w:val="000000100000"/>
            </w:pPr>
            <w:r>
              <w:t xml:space="preserve">6. Unsupervised youth? </w:t>
            </w:r>
          </w:p>
          <w:p w:rsidR="009B3BBF" w:rsidRDefault="009B3BBF" w:rsidP="009B3BBF">
            <w:pPr>
              <w:cnfStyle w:val="000000100000"/>
            </w:pPr>
            <w:r>
              <w:t xml:space="preserve">7. Too much noise? </w:t>
            </w:r>
          </w:p>
          <w:p w:rsidR="009B3BBF" w:rsidRDefault="009B3BBF" w:rsidP="009B3BBF">
            <w:pPr>
              <w:cnfStyle w:val="000000100000"/>
            </w:pPr>
            <w:r>
              <w:t xml:space="preserve">8. People drunk or high on drugs in public? </w:t>
            </w:r>
          </w:p>
          <w:p w:rsidR="009B3BBF" w:rsidRDefault="009B3BBF" w:rsidP="009B3BBF">
            <w:pPr>
              <w:cnfStyle w:val="000000100000"/>
            </w:pPr>
            <w:r>
              <w:t>9.  Abandoned cars or car parts lying around?</w:t>
            </w:r>
          </w:p>
          <w:p w:rsidR="009B3BBF" w:rsidRDefault="009B3BBF" w:rsidP="009B3BBF">
            <w:pPr>
              <w:cnfStyle w:val="000000100000"/>
            </w:pPr>
          </w:p>
          <w:p w:rsidR="009B3BBF" w:rsidRDefault="009B3BBF" w:rsidP="009B3BBF">
            <w:pPr>
              <w:cnfStyle w:val="000000100000"/>
            </w:pPr>
            <w:r w:rsidRPr="009B3BBF">
              <w:rPr>
                <w:u w:val="single"/>
              </w:rPr>
              <w:t>Scoring and reliability</w:t>
            </w:r>
            <w:r w:rsidRPr="009B3BBF">
              <w:t>:  Eight items (#4 excluded) are summed for the general incivility index (alpha =.77)</w:t>
            </w:r>
            <w:proofErr w:type="gramStart"/>
            <w:r w:rsidRPr="009B3BBF">
              <w:t>;  Items</w:t>
            </w:r>
            <w:proofErr w:type="gramEnd"/>
            <w:r w:rsidRPr="009B3BBF">
              <w:t xml:space="preserve"> 3,6,7, and 8 summed for the social incivility index (alpha =.72).  Items 1</w:t>
            </w:r>
            <w:proofErr w:type="gramStart"/>
            <w:r w:rsidRPr="009B3BBF">
              <w:t>,2,5</w:t>
            </w:r>
            <w:proofErr w:type="gramEnd"/>
            <w:r w:rsidRPr="009B3BBF">
              <w:t>, and 9 summed for the physical incivility index (alpha =.63).</w:t>
            </w:r>
          </w:p>
          <w:p w:rsidR="009B3BBF" w:rsidRDefault="009B3BBF" w:rsidP="009B3BBF">
            <w:pPr>
              <w:cnfStyle w:val="000000100000"/>
            </w:pPr>
          </w:p>
          <w:p w:rsidR="00D034D3" w:rsidRDefault="00D034D3" w:rsidP="00D034D3">
            <w:pPr>
              <w:pStyle w:val="ListParagraph"/>
              <w:numPr>
                <w:ilvl w:val="0"/>
                <w:numId w:val="5"/>
              </w:numPr>
              <w:cnfStyle w:val="000000100000"/>
            </w:pPr>
            <w:r>
              <w:t xml:space="preserve">Mason, P., Kearns, A., Livingston, M. (2013). “Safe Going”: The influence of crime rates and perceived crime and safety on walking in deprived </w:t>
            </w:r>
            <w:proofErr w:type="spellStart"/>
            <w:r>
              <w:t>neighbourhoods</w:t>
            </w:r>
            <w:proofErr w:type="spellEnd"/>
            <w:r>
              <w:t>. Social Science &amp; Medicine, 91, 15–24.</w:t>
            </w:r>
          </w:p>
          <w:p w:rsidR="00D034D3" w:rsidRDefault="00D034D3" w:rsidP="00D034D3">
            <w:pPr>
              <w:cnfStyle w:val="000000100000"/>
            </w:pPr>
          </w:p>
          <w:p w:rsidR="00D034D3" w:rsidRDefault="00D034D3" w:rsidP="00D034D3">
            <w:pPr>
              <w:cnfStyle w:val="000000100000"/>
            </w:pPr>
            <w:r w:rsidRPr="00D034D3">
              <w:t xml:space="preserve">"Respondents were asked how serious they considered each of eleven problems to be in their </w:t>
            </w:r>
            <w:proofErr w:type="spellStart"/>
            <w:r w:rsidRPr="00D034D3">
              <w:t>neighbourhood</w:t>
            </w:r>
            <w:proofErr w:type="spellEnd"/>
            <w:r w:rsidRPr="00D034D3">
              <w:t xml:space="preserve"> (serious problem vs. slight problem or not a problem): vandalism, graffiti, deliberate damage to property/vehicles; violence (assaults and muggings); people being insulted, pestered or intimidated in the street; people being attacked/harassed because of their skin </w:t>
            </w:r>
            <w:proofErr w:type="spellStart"/>
            <w:r w:rsidRPr="00D034D3">
              <w:t>colour</w:t>
            </w:r>
            <w:proofErr w:type="spellEnd"/>
            <w:r w:rsidRPr="00D034D3">
              <w:t xml:space="preserve">/ethnicity; people using or dealing drugs; people being drunk or rowdy in public places; gang activity; teenagers hanging around on the street; nuisance </w:t>
            </w:r>
            <w:proofErr w:type="spellStart"/>
            <w:r w:rsidRPr="00D034D3">
              <w:t>neighbours</w:t>
            </w:r>
            <w:proofErr w:type="spellEnd"/>
            <w:r w:rsidRPr="00D034D3">
              <w:t xml:space="preserve"> or problem families; rubbish or litter lying around; house break-ins/burglary."</w:t>
            </w:r>
          </w:p>
          <w:p w:rsidR="00D034D3" w:rsidRDefault="00D034D3" w:rsidP="00D034D3">
            <w:pPr>
              <w:cnfStyle w:val="000000100000"/>
            </w:pPr>
          </w:p>
          <w:p w:rsidR="00D034D3" w:rsidRDefault="00D034D3" w:rsidP="00D034D3">
            <w:pPr>
              <w:cnfStyle w:val="000000100000"/>
            </w:pPr>
            <w:r w:rsidRPr="00D034D3">
              <w:rPr>
                <w:u w:val="single"/>
              </w:rPr>
              <w:t>Scoring and reliability</w:t>
            </w:r>
            <w:r w:rsidRPr="00D034D3">
              <w:t xml:space="preserve">:  Results were </w:t>
            </w:r>
            <w:r w:rsidR="0066555A" w:rsidRPr="00D034D3">
              <w:t>dichotomized</w:t>
            </w:r>
            <w:r w:rsidRPr="00D034D3">
              <w:t xml:space="preserve"> (serious vs. slight or no problem). Simultaneously considering all eleven </w:t>
            </w:r>
            <w:proofErr w:type="spellStart"/>
            <w:r w:rsidRPr="00D034D3">
              <w:t>neighbourhood</w:t>
            </w:r>
            <w:proofErr w:type="spellEnd"/>
            <w:r w:rsidRPr="00D034D3">
              <w:t xml:space="preserve"> problems (</w:t>
            </w:r>
            <w:proofErr w:type="spellStart"/>
            <w:r w:rsidRPr="00D034D3">
              <w:t>Cronbach's</w:t>
            </w:r>
            <w:proofErr w:type="spellEnd"/>
            <w:r w:rsidRPr="00D034D3">
              <w:t xml:space="preserve"> α = 0.884)</w:t>
            </w:r>
          </w:p>
          <w:p w:rsidR="009B3BBF" w:rsidRPr="009B3BBF" w:rsidRDefault="009B3BBF" w:rsidP="009B3BBF">
            <w:pPr>
              <w:cnfStyle w:val="000000100000"/>
            </w:pPr>
          </w:p>
        </w:tc>
      </w:tr>
      <w:tr w:rsidR="002C55A9" w:rsidRPr="002E737C" w:rsidTr="00073D3A">
        <w:tc>
          <w:tcPr>
            <w:cnfStyle w:val="001000000000"/>
            <w:tcW w:w="2240" w:type="dxa"/>
          </w:tcPr>
          <w:p w:rsidR="002C55A9" w:rsidRPr="00ED33BE" w:rsidRDefault="002C55A9" w:rsidP="002F2AF3">
            <w:pPr>
              <w:spacing w:after="240" w:line="276" w:lineRule="auto"/>
            </w:pPr>
            <w:r>
              <w:lastRenderedPageBreak/>
              <w:t>T</w:t>
            </w:r>
            <w:r w:rsidRPr="00ED33BE">
              <w:t>.  Avoiding Crime in Your Neighborhood</w:t>
            </w:r>
          </w:p>
        </w:tc>
        <w:tc>
          <w:tcPr>
            <w:cnfStyle w:val="000010000000"/>
            <w:tcW w:w="2160" w:type="dxa"/>
          </w:tcPr>
          <w:p w:rsidR="002C55A9" w:rsidRPr="00ED33BE" w:rsidRDefault="002C55A9" w:rsidP="002F2AF3">
            <w:pPr>
              <w:spacing w:after="240" w:line="276" w:lineRule="auto"/>
              <w:rPr>
                <w:b/>
              </w:rPr>
            </w:pPr>
            <w:r w:rsidRPr="00ED33BE">
              <w:rPr>
                <w:b/>
              </w:rPr>
              <w:t>Avoidant Behaviors (#’s 1-6)</w:t>
            </w:r>
          </w:p>
          <w:p w:rsidR="002C55A9" w:rsidRPr="00ED33BE" w:rsidRDefault="002C55A9" w:rsidP="002F2AF3">
            <w:pPr>
              <w:spacing w:after="240" w:line="276" w:lineRule="auto"/>
              <w:rPr>
                <w:b/>
              </w:rPr>
            </w:pPr>
          </w:p>
        </w:tc>
        <w:tc>
          <w:tcPr>
            <w:tcW w:w="9980" w:type="dxa"/>
          </w:tcPr>
          <w:p w:rsidR="00D034D3" w:rsidRDefault="00D034D3" w:rsidP="002F2AF3">
            <w:pPr>
              <w:spacing w:after="240"/>
              <w:cnfStyle w:val="000000000000"/>
            </w:pPr>
            <w:r w:rsidRPr="00D034D3">
              <w:t>Numbers 1</w:t>
            </w:r>
            <w:r>
              <w:t>-6</w:t>
            </w:r>
            <w:r w:rsidRPr="00D034D3">
              <w:t xml:space="preserve">:  </w:t>
            </w:r>
            <w:r w:rsidRPr="00D034D3">
              <w:rPr>
                <w:u w:val="single"/>
              </w:rPr>
              <w:t>Adapted from</w:t>
            </w:r>
            <w:r w:rsidRPr="00D034D3">
              <w:t xml:space="preserve"> several sources:  </w:t>
            </w:r>
          </w:p>
          <w:p w:rsidR="002C55A9" w:rsidRPr="00D034D3" w:rsidRDefault="00D034D3" w:rsidP="00321E68">
            <w:pPr>
              <w:pStyle w:val="ListParagraph"/>
              <w:numPr>
                <w:ilvl w:val="0"/>
                <w:numId w:val="5"/>
              </w:numPr>
              <w:spacing w:after="240"/>
              <w:cnfStyle w:val="000000000000"/>
            </w:pPr>
            <w:proofErr w:type="spellStart"/>
            <w:r w:rsidRPr="00D034D3">
              <w:t>Lavrakas</w:t>
            </w:r>
            <w:proofErr w:type="spellEnd"/>
            <w:r w:rsidRPr="00D034D3">
              <w:t xml:space="preserve">, P. J., &amp; </w:t>
            </w:r>
            <w:proofErr w:type="spellStart"/>
            <w:r w:rsidRPr="00D034D3">
              <w:t>Herz</w:t>
            </w:r>
            <w:proofErr w:type="spellEnd"/>
            <w:r w:rsidRPr="00D034D3">
              <w:t>, E. J. (1982). Citizen participation in neighborhood crime-prevention. Criminology, 20(3-4), 479-498</w:t>
            </w:r>
          </w:p>
          <w:p w:rsidR="00D034D3" w:rsidRDefault="00D034D3" w:rsidP="00D034D3">
            <w:pPr>
              <w:spacing w:after="240"/>
              <w:cnfStyle w:val="000000000000"/>
            </w:pPr>
            <w:r w:rsidRPr="00D034D3">
              <w:t>This scale was composed of three items which measured the frequency with which respondents reportedly restricted their behavior in their own neighborhoods by: (1) not carrying a lot of cash; (2) not walking near certain types of strangers; and (3) not going out alone at night. Responses: always, most of the time, sometimes, or never.</w:t>
            </w:r>
          </w:p>
          <w:p w:rsidR="00321E68" w:rsidRDefault="00321E68" w:rsidP="00321E68">
            <w:pPr>
              <w:spacing w:after="240"/>
              <w:cnfStyle w:val="000000000000"/>
            </w:pPr>
            <w:r w:rsidRPr="00321E68">
              <w:rPr>
                <w:u w:val="single"/>
              </w:rPr>
              <w:t>Reliabilit</w:t>
            </w:r>
            <w:r>
              <w:t>y: The internal consistency of this scale, as measured by coefficient alpha, is .73.</w:t>
            </w:r>
          </w:p>
          <w:p w:rsidR="00321E68" w:rsidRDefault="00321E68" w:rsidP="00321E68">
            <w:pPr>
              <w:pStyle w:val="ListParagraph"/>
              <w:numPr>
                <w:ilvl w:val="0"/>
                <w:numId w:val="5"/>
              </w:numPr>
              <w:spacing w:after="240"/>
              <w:cnfStyle w:val="000000000000"/>
            </w:pPr>
            <w:proofErr w:type="spellStart"/>
            <w:r>
              <w:t>Skogan</w:t>
            </w:r>
            <w:proofErr w:type="spellEnd"/>
            <w:r>
              <w:t xml:space="preserve">, Wesley G. and Michael G. </w:t>
            </w:r>
            <w:proofErr w:type="spellStart"/>
            <w:r>
              <w:t>Maxfield</w:t>
            </w:r>
            <w:proofErr w:type="spellEnd"/>
            <w:r>
              <w:t xml:space="preserve">. 1981. Coping with Crime: Individual and Neighborhood Reactions. Beverly Hills, CA: Sage. </w:t>
            </w:r>
          </w:p>
          <w:p w:rsidR="00321E68" w:rsidRDefault="00321E68" w:rsidP="00321E68">
            <w:pPr>
              <w:cnfStyle w:val="000000000000"/>
            </w:pPr>
            <w:r>
              <w:lastRenderedPageBreak/>
              <w:t xml:space="preserve">“When you go out at night, how often do you do the </w:t>
            </w:r>
            <w:proofErr w:type="gramStart"/>
            <w:r>
              <w:t>following  because</w:t>
            </w:r>
            <w:proofErr w:type="gramEnd"/>
            <w:r>
              <w:t xml:space="preserve"> of crime?  </w:t>
            </w:r>
          </w:p>
          <w:p w:rsidR="00321E68" w:rsidRDefault="00321E68" w:rsidP="00321E68">
            <w:pPr>
              <w:cnfStyle w:val="000000000000"/>
            </w:pPr>
            <w:r>
              <w:t xml:space="preserve">1) </w:t>
            </w:r>
            <w:proofErr w:type="gramStart"/>
            <w:r>
              <w:t>going</w:t>
            </w:r>
            <w:proofErr w:type="gramEnd"/>
            <w:r>
              <w:t xml:space="preserve"> out by car rather than walking (50 most of the time%)</w:t>
            </w:r>
          </w:p>
          <w:p w:rsidR="00321E68" w:rsidRDefault="00321E68" w:rsidP="00321E68">
            <w:pPr>
              <w:cnfStyle w:val="000000000000"/>
            </w:pPr>
            <w:r>
              <w:t xml:space="preserve">2) </w:t>
            </w:r>
            <w:proofErr w:type="gramStart"/>
            <w:r>
              <w:t>going</w:t>
            </w:r>
            <w:proofErr w:type="gramEnd"/>
            <w:r>
              <w:t xml:space="preserve"> out with someone else (25%)</w:t>
            </w:r>
          </w:p>
          <w:p w:rsidR="00321E68" w:rsidRDefault="00321E68" w:rsidP="00321E68">
            <w:pPr>
              <w:cnfStyle w:val="000000000000"/>
            </w:pPr>
            <w:r>
              <w:t xml:space="preserve">3) </w:t>
            </w:r>
            <w:proofErr w:type="gramStart"/>
            <w:r>
              <w:t>av</w:t>
            </w:r>
            <w:r w:rsidR="0066555A">
              <w:t>oiding</w:t>
            </w:r>
            <w:proofErr w:type="gramEnd"/>
            <w:r w:rsidR="0066555A">
              <w:t xml:space="preserve"> certain places in the  neighbor</w:t>
            </w:r>
            <w:r>
              <w:t>hood (25%)</w:t>
            </w:r>
          </w:p>
          <w:p w:rsidR="00321E68" w:rsidRDefault="00321E68" w:rsidP="00321E68">
            <w:pPr>
              <w:cnfStyle w:val="000000000000"/>
            </w:pPr>
            <w:r>
              <w:t xml:space="preserve">4) </w:t>
            </w:r>
            <w:proofErr w:type="gramStart"/>
            <w:r>
              <w:t>taking</w:t>
            </w:r>
            <w:proofErr w:type="gramEnd"/>
            <w:r>
              <w:t xml:space="preserve"> something with you like a dog, whistle, knife or gun  (20%)"</w:t>
            </w:r>
          </w:p>
          <w:p w:rsidR="00321E68" w:rsidRDefault="00321E68" w:rsidP="00321E68">
            <w:pPr>
              <w:cnfStyle w:val="000000000000"/>
            </w:pPr>
          </w:p>
          <w:p w:rsidR="00321E68" w:rsidRDefault="00321E68" w:rsidP="00321E68">
            <w:pPr>
              <w:cnfStyle w:val="000000000000"/>
            </w:pPr>
            <w:r>
              <w:t>(No reliability or validity data presented)</w:t>
            </w:r>
          </w:p>
          <w:p w:rsidR="00321E68" w:rsidRDefault="00321E68" w:rsidP="00321E68">
            <w:pPr>
              <w:cnfStyle w:val="000000000000"/>
            </w:pPr>
          </w:p>
          <w:p w:rsidR="00321E68" w:rsidRDefault="00321E68" w:rsidP="00321E68">
            <w:pPr>
              <w:pStyle w:val="ListParagraph"/>
              <w:numPr>
                <w:ilvl w:val="0"/>
                <w:numId w:val="5"/>
              </w:numPr>
              <w:cnfStyle w:val="000000000000"/>
            </w:pPr>
            <w:r w:rsidRPr="00321E68">
              <w:t xml:space="preserve">Rader </w:t>
            </w:r>
            <w:proofErr w:type="gramStart"/>
            <w:r w:rsidRPr="00321E68">
              <w:t>NE,</w:t>
            </w:r>
            <w:proofErr w:type="gramEnd"/>
            <w:r w:rsidRPr="00321E68">
              <w:t xml:space="preserve"> May DC, </w:t>
            </w:r>
            <w:proofErr w:type="spellStart"/>
            <w:r w:rsidRPr="00321E68">
              <w:t>Goodrum</w:t>
            </w:r>
            <w:proofErr w:type="spellEnd"/>
            <w:r w:rsidRPr="00321E68">
              <w:t xml:space="preserve"> S. (2007). An empirical assessment of the "threat of victimization:" Considering fear of crime, perceived risk, avoidance, and defensive behaviors. Sociological Spectrum: Mid-South Sociological Association, 27(5):475-505.</w:t>
            </w:r>
          </w:p>
          <w:p w:rsidR="00321E68" w:rsidRDefault="00321E68" w:rsidP="00321E68">
            <w:pPr>
              <w:cnfStyle w:val="000000000000"/>
            </w:pPr>
          </w:p>
          <w:p w:rsidR="00321E68" w:rsidRDefault="00321E68" w:rsidP="00321E68">
            <w:pPr>
              <w:cnfStyle w:val="000000000000"/>
            </w:pPr>
            <w:r>
              <w:t xml:space="preserve">Respondents were asked to indicate their level of agreement with the following statement: ‘‘In the past twelve months, fear of crime has prevented me from doing things I would like to do.’’ </w:t>
            </w:r>
          </w:p>
          <w:p w:rsidR="00321E68" w:rsidRDefault="00321E68" w:rsidP="00321E68">
            <w:pPr>
              <w:cnfStyle w:val="000000000000"/>
            </w:pPr>
            <w:r>
              <w:t>Responses were coded so that those who agreed (either ‘‘strongly’’ or ‘‘somewhat’’) were coded (1) while those who disagreed with the statement (either ‘‘strongly’’ or ‘‘somewhat’’) were coded (0).</w:t>
            </w:r>
          </w:p>
          <w:p w:rsidR="00321E68" w:rsidRDefault="00321E68" w:rsidP="00321E68">
            <w:pPr>
              <w:pStyle w:val="ListParagraph"/>
              <w:ind w:left="360"/>
              <w:cnfStyle w:val="000000000000"/>
            </w:pPr>
          </w:p>
          <w:p w:rsidR="00321E68" w:rsidRDefault="00321E68" w:rsidP="00321E68">
            <w:pPr>
              <w:cnfStyle w:val="000000000000"/>
            </w:pPr>
            <w:r>
              <w:t xml:space="preserve">Those respondents that agreed that fear had prevented them from doing things they liked to do were then asked to ‘‘state any activities that fear of crime has prevented you from doing in the past </w:t>
            </w:r>
            <w:proofErr w:type="gramStart"/>
            <w:r>
              <w:t>12  months</w:t>
            </w:r>
            <w:proofErr w:type="gramEnd"/>
            <w:r>
              <w:t xml:space="preserve">.’’ The open-ended responses were then categorized into </w:t>
            </w:r>
            <w:proofErr w:type="gramStart"/>
            <w:r>
              <w:t>19  ‘‘avoidance</w:t>
            </w:r>
            <w:proofErr w:type="gramEnd"/>
            <w:r>
              <w:t xml:space="preserve"> behaviors.’’</w:t>
            </w:r>
          </w:p>
          <w:p w:rsidR="00321E68" w:rsidRDefault="00321E68" w:rsidP="00321E68">
            <w:pPr>
              <w:cnfStyle w:val="000000000000"/>
            </w:pPr>
          </w:p>
          <w:p w:rsidR="00321E68" w:rsidRDefault="00321E68" w:rsidP="00321E68">
            <w:pPr>
              <w:cnfStyle w:val="000000000000"/>
            </w:pPr>
            <w:r w:rsidRPr="00321E68">
              <w:t>No reliabi</w:t>
            </w:r>
            <w:r w:rsidR="009772A7">
              <w:t>lity or validity data presented.</w:t>
            </w:r>
            <w:r>
              <w:t xml:space="preserve"> </w:t>
            </w:r>
          </w:p>
          <w:p w:rsidR="009772A7" w:rsidRPr="00321E68" w:rsidRDefault="009772A7" w:rsidP="00321E68">
            <w:pPr>
              <w:cnfStyle w:val="000000000000"/>
            </w:pPr>
          </w:p>
        </w:tc>
      </w:tr>
      <w:tr w:rsidR="00321E68" w:rsidRPr="002E737C" w:rsidTr="00073D3A">
        <w:trPr>
          <w:cnfStyle w:val="000000100000"/>
        </w:trPr>
        <w:tc>
          <w:tcPr>
            <w:cnfStyle w:val="001000000000"/>
            <w:tcW w:w="2240" w:type="dxa"/>
          </w:tcPr>
          <w:p w:rsidR="00321E68" w:rsidRDefault="00321E68" w:rsidP="002F2AF3">
            <w:pPr>
              <w:spacing w:after="240"/>
            </w:pPr>
          </w:p>
        </w:tc>
        <w:tc>
          <w:tcPr>
            <w:cnfStyle w:val="000010000000"/>
            <w:tcW w:w="2160" w:type="dxa"/>
          </w:tcPr>
          <w:p w:rsidR="00321E68" w:rsidRPr="00ED33BE" w:rsidRDefault="00321E68" w:rsidP="002F2AF3">
            <w:pPr>
              <w:spacing w:after="240"/>
              <w:rPr>
                <w:b/>
              </w:rPr>
            </w:pPr>
            <w:r w:rsidRPr="00ED33BE">
              <w:rPr>
                <w:b/>
              </w:rPr>
              <w:t>Positive Avoidant Behaviors (#’s 7-14)</w:t>
            </w:r>
          </w:p>
        </w:tc>
        <w:tc>
          <w:tcPr>
            <w:tcW w:w="9980" w:type="dxa"/>
          </w:tcPr>
          <w:p w:rsidR="00321E68" w:rsidRPr="00321E68" w:rsidRDefault="00321E68" w:rsidP="002F2AF3">
            <w:pPr>
              <w:spacing w:after="240"/>
              <w:cnfStyle w:val="000000100000"/>
            </w:pPr>
            <w:r>
              <w:t xml:space="preserve">New items.  Drew concepts from studies assessing avoidant behaviors (see above).  These new items focus on avoidant behaviors that result in increased PA (thus, they are “positive” avoidant behaviors). </w:t>
            </w:r>
          </w:p>
        </w:tc>
      </w:tr>
      <w:tr w:rsidR="002C55A9" w:rsidRPr="002E737C" w:rsidTr="00073D3A">
        <w:tc>
          <w:tcPr>
            <w:cnfStyle w:val="001000000000"/>
            <w:tcW w:w="2240" w:type="dxa"/>
          </w:tcPr>
          <w:p w:rsidR="002C55A9" w:rsidRPr="00ED33BE" w:rsidRDefault="002C55A9" w:rsidP="002F2AF3">
            <w:pPr>
              <w:spacing w:after="240" w:line="276" w:lineRule="auto"/>
            </w:pPr>
            <w:r>
              <w:t>U</w:t>
            </w:r>
            <w:r w:rsidRPr="00ED33BE">
              <w:t>.  Protecting Yourself from Crime</w:t>
            </w:r>
          </w:p>
        </w:tc>
        <w:tc>
          <w:tcPr>
            <w:cnfStyle w:val="000010000000"/>
            <w:tcW w:w="2160" w:type="dxa"/>
          </w:tcPr>
          <w:p w:rsidR="002C55A9" w:rsidRDefault="002C55A9" w:rsidP="002F2AF3">
            <w:pPr>
              <w:spacing w:after="240" w:line="276" w:lineRule="auto"/>
              <w:rPr>
                <w:b/>
              </w:rPr>
            </w:pPr>
            <w:r w:rsidRPr="00ED33BE">
              <w:rPr>
                <w:b/>
              </w:rPr>
              <w:t>Protective Behaviors</w:t>
            </w:r>
          </w:p>
          <w:p w:rsidR="00243854" w:rsidRPr="00ED33BE" w:rsidRDefault="00243854" w:rsidP="002F2AF3">
            <w:pPr>
              <w:spacing w:after="240" w:line="276" w:lineRule="auto"/>
              <w:rPr>
                <w:b/>
              </w:rPr>
            </w:pPr>
            <w:r>
              <w:rPr>
                <w:b/>
              </w:rPr>
              <w:t>(#’s 1-13)</w:t>
            </w:r>
          </w:p>
        </w:tc>
        <w:tc>
          <w:tcPr>
            <w:tcW w:w="9980" w:type="dxa"/>
          </w:tcPr>
          <w:p w:rsidR="00243854" w:rsidRDefault="00243854" w:rsidP="00243854">
            <w:pPr>
              <w:cnfStyle w:val="000000000000"/>
            </w:pPr>
            <w:r>
              <w:t xml:space="preserve">These items were generated primarily in focus groups, interviews, and by expert discussion. We </w:t>
            </w:r>
            <w:r w:rsidRPr="00243854">
              <w:rPr>
                <w:u w:val="single"/>
              </w:rPr>
              <w:t>drew some concepts</w:t>
            </w:r>
            <w:r>
              <w:t xml:space="preserve"> from: </w:t>
            </w:r>
          </w:p>
          <w:p w:rsidR="00243854" w:rsidRDefault="00243854" w:rsidP="00243854">
            <w:pPr>
              <w:cnfStyle w:val="000000000000"/>
            </w:pPr>
          </w:p>
          <w:p w:rsidR="00243854" w:rsidRDefault="00243854" w:rsidP="00243854">
            <w:pPr>
              <w:pStyle w:val="ListParagraph"/>
              <w:numPr>
                <w:ilvl w:val="0"/>
                <w:numId w:val="5"/>
              </w:numPr>
              <w:cnfStyle w:val="000000000000"/>
            </w:pPr>
            <w:proofErr w:type="spellStart"/>
            <w:r w:rsidRPr="00243854">
              <w:t>Lavrakas</w:t>
            </w:r>
            <w:proofErr w:type="spellEnd"/>
            <w:r w:rsidRPr="00243854">
              <w:t xml:space="preserve">, P. J., </w:t>
            </w:r>
            <w:proofErr w:type="spellStart"/>
            <w:r w:rsidRPr="00243854">
              <w:t>Normoyle</w:t>
            </w:r>
            <w:proofErr w:type="spellEnd"/>
            <w:r w:rsidRPr="00243854">
              <w:t xml:space="preserve">, J., </w:t>
            </w:r>
            <w:proofErr w:type="spellStart"/>
            <w:r w:rsidRPr="00243854">
              <w:t>Skogan</w:t>
            </w:r>
            <w:proofErr w:type="spellEnd"/>
            <w:r w:rsidRPr="00243854">
              <w:t xml:space="preserve">, W. G., </w:t>
            </w:r>
            <w:proofErr w:type="spellStart"/>
            <w:r w:rsidRPr="00243854">
              <w:t>Herz</w:t>
            </w:r>
            <w:proofErr w:type="spellEnd"/>
            <w:r w:rsidRPr="00243854">
              <w:t>, E. J., Salem, G., &amp; Lewis, D. A. (1981). Factors related to citizen involvement in personal, household, and neighborhood anti-crime measures: An executive summary. National Institute of Justice.</w:t>
            </w:r>
          </w:p>
          <w:p w:rsidR="00243854" w:rsidRDefault="00243854" w:rsidP="00243854">
            <w:pPr>
              <w:cnfStyle w:val="000000000000"/>
            </w:pPr>
            <w:r>
              <w:t xml:space="preserve">Items: </w:t>
            </w:r>
          </w:p>
          <w:p w:rsidR="00243854" w:rsidRDefault="00243854" w:rsidP="00243854">
            <w:pPr>
              <w:pStyle w:val="ListParagraph"/>
              <w:numPr>
                <w:ilvl w:val="0"/>
                <w:numId w:val="7"/>
              </w:numPr>
              <w:cnfStyle w:val="000000000000"/>
            </w:pPr>
            <w:r>
              <w:t xml:space="preserve">imposing behavior restrictions to avoid exposure to criminal victimization; </w:t>
            </w:r>
          </w:p>
          <w:p w:rsidR="00243854" w:rsidRDefault="00243854" w:rsidP="00243854">
            <w:pPr>
              <w:pStyle w:val="ListParagraph"/>
              <w:numPr>
                <w:ilvl w:val="0"/>
                <w:numId w:val="7"/>
              </w:numPr>
              <w:cnfStyle w:val="000000000000"/>
            </w:pPr>
            <w:r>
              <w:t xml:space="preserve">installing burglar alarms, window bars, and/or special locks at home; </w:t>
            </w:r>
          </w:p>
          <w:p w:rsidR="00243854" w:rsidRDefault="00243854" w:rsidP="00243854">
            <w:pPr>
              <w:pStyle w:val="ListParagraph"/>
              <w:numPr>
                <w:ilvl w:val="0"/>
                <w:numId w:val="7"/>
              </w:numPr>
              <w:cnfStyle w:val="000000000000"/>
            </w:pPr>
            <w:r>
              <w:t xml:space="preserve">installing outdoor lights at home; </w:t>
            </w:r>
          </w:p>
          <w:p w:rsidR="00243854" w:rsidRDefault="00243854" w:rsidP="00243854">
            <w:pPr>
              <w:pStyle w:val="ListParagraph"/>
              <w:numPr>
                <w:ilvl w:val="0"/>
                <w:numId w:val="7"/>
              </w:numPr>
              <w:cnfStyle w:val="000000000000"/>
            </w:pPr>
            <w:r>
              <w:t xml:space="preserve">owning a hand gun for protection; </w:t>
            </w:r>
          </w:p>
          <w:p w:rsidR="00243854" w:rsidRDefault="00243854" w:rsidP="00243854">
            <w:pPr>
              <w:pStyle w:val="ListParagraph"/>
              <w:numPr>
                <w:ilvl w:val="0"/>
                <w:numId w:val="7"/>
              </w:numPr>
              <w:cnfStyle w:val="000000000000"/>
            </w:pPr>
            <w:r>
              <w:lastRenderedPageBreak/>
              <w:t xml:space="preserve">using an indoor timer; </w:t>
            </w:r>
          </w:p>
          <w:p w:rsidR="00243854" w:rsidRDefault="00243854" w:rsidP="00243854">
            <w:pPr>
              <w:pStyle w:val="ListParagraph"/>
              <w:numPr>
                <w:ilvl w:val="0"/>
                <w:numId w:val="7"/>
              </w:numPr>
              <w:cnfStyle w:val="000000000000"/>
            </w:pPr>
            <w:r>
              <w:t xml:space="preserve">asking neighbors to watch an unoccupied home; </w:t>
            </w:r>
          </w:p>
          <w:p w:rsidR="00243854" w:rsidRDefault="00243854" w:rsidP="00243854">
            <w:pPr>
              <w:pStyle w:val="ListParagraph"/>
              <w:numPr>
                <w:ilvl w:val="0"/>
                <w:numId w:val="7"/>
              </w:numPr>
              <w:cnfStyle w:val="000000000000"/>
            </w:pPr>
            <w:r>
              <w:t>engraving valuables;</w:t>
            </w:r>
          </w:p>
          <w:p w:rsidR="00243854" w:rsidRDefault="00243854" w:rsidP="00243854">
            <w:pPr>
              <w:pStyle w:val="ListParagraph"/>
              <w:numPr>
                <w:ilvl w:val="0"/>
                <w:numId w:val="7"/>
              </w:numPr>
              <w:cnfStyle w:val="000000000000"/>
            </w:pPr>
            <w:r>
              <w:t xml:space="preserve">purchasing theft/vandalism insurance; </w:t>
            </w:r>
          </w:p>
          <w:p w:rsidR="00243854" w:rsidRDefault="00243854" w:rsidP="00243854">
            <w:pPr>
              <w:pStyle w:val="ListParagraph"/>
              <w:numPr>
                <w:ilvl w:val="0"/>
                <w:numId w:val="7"/>
              </w:numPr>
              <w:cnfStyle w:val="000000000000"/>
            </w:pPr>
            <w:r>
              <w:t xml:space="preserve">reporting suspicious/criminal activities to police; </w:t>
            </w:r>
          </w:p>
          <w:p w:rsidR="00243854" w:rsidRDefault="00243854" w:rsidP="00243854">
            <w:pPr>
              <w:pStyle w:val="ListParagraph"/>
              <w:numPr>
                <w:ilvl w:val="0"/>
                <w:numId w:val="7"/>
              </w:numPr>
              <w:cnfStyle w:val="000000000000"/>
            </w:pPr>
            <w:r>
              <w:t xml:space="preserve">attending neighborhood crime prevention meetings; </w:t>
            </w:r>
          </w:p>
          <w:p w:rsidR="00243854" w:rsidRDefault="00243854" w:rsidP="00243854">
            <w:pPr>
              <w:pStyle w:val="ListParagraph"/>
              <w:numPr>
                <w:ilvl w:val="0"/>
                <w:numId w:val="7"/>
              </w:numPr>
              <w:cnfStyle w:val="000000000000"/>
            </w:pPr>
            <w:r>
              <w:t xml:space="preserve">taking part in organized neighborhood patrol; </w:t>
            </w:r>
          </w:p>
          <w:p w:rsidR="00243854" w:rsidRDefault="00243854" w:rsidP="00243854">
            <w:pPr>
              <w:pStyle w:val="ListParagraph"/>
              <w:numPr>
                <w:ilvl w:val="0"/>
                <w:numId w:val="7"/>
              </w:numPr>
              <w:cnfStyle w:val="000000000000"/>
            </w:pPr>
            <w:r>
              <w:t xml:space="preserve">participating in neighborhood escort program; </w:t>
            </w:r>
          </w:p>
          <w:p w:rsidR="00243854" w:rsidRDefault="00243854" w:rsidP="00243854">
            <w:pPr>
              <w:pStyle w:val="ListParagraph"/>
              <w:numPr>
                <w:ilvl w:val="0"/>
                <w:numId w:val="7"/>
              </w:numPr>
              <w:cnfStyle w:val="000000000000"/>
            </w:pPr>
            <w:r>
              <w:t xml:space="preserve">participating in local b10ckwatch or similar type crime prevention program; and </w:t>
            </w:r>
          </w:p>
          <w:p w:rsidR="00243854" w:rsidRDefault="00243854" w:rsidP="00243854">
            <w:pPr>
              <w:pStyle w:val="ListParagraph"/>
              <w:numPr>
                <w:ilvl w:val="0"/>
                <w:numId w:val="7"/>
              </w:numPr>
              <w:cnfStyle w:val="000000000000"/>
            </w:pPr>
            <w:r>
              <w:t>taking part in  "Whist1eSTOP"</w:t>
            </w:r>
          </w:p>
          <w:p w:rsidR="00243854" w:rsidRDefault="00243854" w:rsidP="00243854">
            <w:pPr>
              <w:cnfStyle w:val="000000000000"/>
            </w:pPr>
          </w:p>
          <w:p w:rsidR="00243854" w:rsidRDefault="00243854" w:rsidP="00243854">
            <w:pPr>
              <w:pStyle w:val="ListParagraph"/>
              <w:numPr>
                <w:ilvl w:val="0"/>
                <w:numId w:val="5"/>
              </w:numPr>
              <w:cnfStyle w:val="000000000000"/>
            </w:pPr>
            <w:r w:rsidRPr="00243854">
              <w:t xml:space="preserve">Tewksbury, R. </w:t>
            </w:r>
            <w:proofErr w:type="gramStart"/>
            <w:r w:rsidRPr="00243854">
              <w:t xml:space="preserve">&amp;  </w:t>
            </w:r>
            <w:proofErr w:type="spellStart"/>
            <w:r w:rsidRPr="00243854">
              <w:t>Mustaine</w:t>
            </w:r>
            <w:proofErr w:type="spellEnd"/>
            <w:proofErr w:type="gramEnd"/>
            <w:r w:rsidRPr="00243854">
              <w:t xml:space="preserve">, E.  (2003). College Students’ Lifestyles and Self-Protective Behaviors: Further Considerations of the </w:t>
            </w:r>
            <w:r>
              <w:t xml:space="preserve">Guardianship Concept in Routine </w:t>
            </w:r>
            <w:r w:rsidRPr="00243854">
              <w:t>Activity Theory.” Criminal Justice and Behavior 30, 302-327."</w:t>
            </w:r>
            <w:r w:rsidRPr="00243854">
              <w:tab/>
            </w:r>
            <w:r w:rsidRPr="00243854">
              <w:tab/>
            </w:r>
          </w:p>
          <w:p w:rsidR="002C55A9" w:rsidRDefault="00243854" w:rsidP="00243854">
            <w:pPr>
              <w:cnfStyle w:val="000000000000"/>
            </w:pPr>
            <w:r w:rsidRPr="00243854">
              <w:t>"Do you currently use, or anytime in the previous six months have used any of the following for th</w:t>
            </w:r>
            <w:r>
              <w:t xml:space="preserve">e purposes of self-protection: </w:t>
            </w:r>
            <w:r w:rsidRPr="00243854">
              <w:t>Gun,</w:t>
            </w:r>
            <w:r>
              <w:t xml:space="preserve"> mace, club, body alarm, knife.” </w:t>
            </w:r>
            <w:r w:rsidRPr="00243854">
              <w:t xml:space="preserve">The variable </w:t>
            </w:r>
            <w:r>
              <w:t>was dichotomous.</w:t>
            </w:r>
          </w:p>
          <w:p w:rsidR="009772A7" w:rsidRPr="00ED33BE" w:rsidRDefault="009772A7" w:rsidP="00243854">
            <w:pPr>
              <w:cnfStyle w:val="000000000000"/>
            </w:pPr>
          </w:p>
        </w:tc>
      </w:tr>
      <w:tr w:rsidR="002C55A9" w:rsidRPr="002E737C" w:rsidTr="00073D3A">
        <w:trPr>
          <w:cnfStyle w:val="000000100000"/>
        </w:trPr>
        <w:tc>
          <w:tcPr>
            <w:cnfStyle w:val="001000000000"/>
            <w:tcW w:w="2240" w:type="dxa"/>
          </w:tcPr>
          <w:p w:rsidR="002C55A9" w:rsidRPr="00ED33BE" w:rsidRDefault="002C55A9" w:rsidP="002F2AF3">
            <w:pPr>
              <w:spacing w:after="240" w:line="276" w:lineRule="auto"/>
            </w:pPr>
            <w:r>
              <w:lastRenderedPageBreak/>
              <w:t>V.</w:t>
            </w:r>
            <w:r w:rsidRPr="00ED33BE">
              <w:t xml:space="preserve">  Crime in Your Daily Life</w:t>
            </w:r>
          </w:p>
        </w:tc>
        <w:tc>
          <w:tcPr>
            <w:cnfStyle w:val="000010000000"/>
            <w:tcW w:w="2160" w:type="dxa"/>
          </w:tcPr>
          <w:p w:rsidR="002C55A9" w:rsidRPr="00ED33BE" w:rsidRDefault="002C55A9" w:rsidP="002F2AF3">
            <w:pPr>
              <w:spacing w:after="240" w:line="276" w:lineRule="auto"/>
              <w:rPr>
                <w:b/>
              </w:rPr>
            </w:pPr>
            <w:r w:rsidRPr="00ED33BE">
              <w:rPr>
                <w:b/>
              </w:rPr>
              <w:t>No Behavioral Response</w:t>
            </w:r>
          </w:p>
        </w:tc>
        <w:tc>
          <w:tcPr>
            <w:tcW w:w="9980" w:type="dxa"/>
          </w:tcPr>
          <w:p w:rsidR="002C55A9" w:rsidRPr="00243854" w:rsidRDefault="00243854" w:rsidP="002F2AF3">
            <w:pPr>
              <w:spacing w:after="240"/>
              <w:cnfStyle w:val="000000100000"/>
            </w:pPr>
            <w:r w:rsidRPr="00243854">
              <w:t xml:space="preserve">New items.  Created to identify individuals who do not change behavior in response to crime. </w:t>
            </w:r>
            <w:r w:rsidR="0019535C" w:rsidRPr="0019535C">
              <w:t>These items were generated primarily in focus groups, interviews, and by expert discussion.</w:t>
            </w:r>
          </w:p>
        </w:tc>
      </w:tr>
      <w:tr w:rsidR="002C55A9" w:rsidRPr="002E737C" w:rsidTr="00073D3A">
        <w:tc>
          <w:tcPr>
            <w:cnfStyle w:val="001000000000"/>
            <w:tcW w:w="2240" w:type="dxa"/>
          </w:tcPr>
          <w:p w:rsidR="002C55A9" w:rsidRPr="00ED33BE" w:rsidRDefault="002C55A9" w:rsidP="002F2AF3">
            <w:pPr>
              <w:spacing w:after="240" w:line="276" w:lineRule="auto"/>
            </w:pPr>
            <w:r>
              <w:t>W</w:t>
            </w:r>
            <w:r w:rsidRPr="00ED33BE">
              <w:t>. Your Neighborhood Characteristics</w:t>
            </w:r>
          </w:p>
        </w:tc>
        <w:tc>
          <w:tcPr>
            <w:cnfStyle w:val="000010000000"/>
            <w:tcW w:w="2160" w:type="dxa"/>
          </w:tcPr>
          <w:p w:rsidR="002C55A9" w:rsidRPr="00ED33BE" w:rsidRDefault="002C55A9" w:rsidP="002F2AF3">
            <w:pPr>
              <w:spacing w:after="240" w:line="276" w:lineRule="auto"/>
              <w:rPr>
                <w:b/>
              </w:rPr>
            </w:pPr>
            <w:r w:rsidRPr="00ED33BE">
              <w:rPr>
                <w:b/>
              </w:rPr>
              <w:t xml:space="preserve">CPTED – Crime Prevention through Environmental Design </w:t>
            </w:r>
          </w:p>
          <w:p w:rsidR="002C55A9" w:rsidRPr="00ED33BE" w:rsidRDefault="002C55A9" w:rsidP="002C55A9">
            <w:pPr>
              <w:pStyle w:val="ListParagraph"/>
              <w:numPr>
                <w:ilvl w:val="0"/>
                <w:numId w:val="1"/>
              </w:numPr>
              <w:spacing w:after="240" w:line="276" w:lineRule="auto"/>
              <w:rPr>
                <w:b/>
              </w:rPr>
            </w:pPr>
            <w:r w:rsidRPr="00ED33BE">
              <w:rPr>
                <w:b/>
              </w:rPr>
              <w:t>Surveillance (#’s 1-5)</w:t>
            </w:r>
          </w:p>
          <w:p w:rsidR="002C55A9" w:rsidRPr="00ED33BE" w:rsidRDefault="002C55A9" w:rsidP="002C55A9">
            <w:pPr>
              <w:pStyle w:val="ListParagraph"/>
              <w:numPr>
                <w:ilvl w:val="0"/>
                <w:numId w:val="1"/>
              </w:numPr>
              <w:spacing w:after="240" w:line="276" w:lineRule="auto"/>
              <w:rPr>
                <w:b/>
              </w:rPr>
            </w:pPr>
            <w:r w:rsidRPr="00ED33BE">
              <w:rPr>
                <w:b/>
              </w:rPr>
              <w:t>Maintenance  (#’s 6-8)</w:t>
            </w:r>
          </w:p>
          <w:p w:rsidR="002C55A9" w:rsidRPr="00ED33BE" w:rsidRDefault="002C55A9" w:rsidP="002C55A9">
            <w:pPr>
              <w:pStyle w:val="ListParagraph"/>
              <w:numPr>
                <w:ilvl w:val="0"/>
                <w:numId w:val="1"/>
              </w:numPr>
              <w:spacing w:after="240" w:line="276" w:lineRule="auto"/>
              <w:rPr>
                <w:b/>
              </w:rPr>
            </w:pPr>
            <w:r w:rsidRPr="00ED33BE">
              <w:rPr>
                <w:b/>
              </w:rPr>
              <w:t>Access Control  (#’s 9-10)</w:t>
            </w:r>
          </w:p>
          <w:p w:rsidR="002C55A9" w:rsidRPr="00ED33BE" w:rsidRDefault="002C55A9" w:rsidP="002C55A9">
            <w:pPr>
              <w:pStyle w:val="ListParagraph"/>
              <w:numPr>
                <w:ilvl w:val="0"/>
                <w:numId w:val="1"/>
              </w:numPr>
              <w:spacing w:after="240" w:line="276" w:lineRule="auto"/>
              <w:rPr>
                <w:b/>
              </w:rPr>
            </w:pPr>
            <w:r w:rsidRPr="00ED33BE">
              <w:rPr>
                <w:b/>
              </w:rPr>
              <w:t>Territorial Reinforcement (#’s 11- 12)</w:t>
            </w:r>
          </w:p>
        </w:tc>
        <w:tc>
          <w:tcPr>
            <w:tcW w:w="9980" w:type="dxa"/>
          </w:tcPr>
          <w:p w:rsidR="0019535C" w:rsidRDefault="0019535C" w:rsidP="0019535C">
            <w:pPr>
              <w:cnfStyle w:val="000000000000"/>
            </w:pPr>
            <w:r>
              <w:t xml:space="preserve">New items. These items are innovative because they ask residents their perceptions about CPTED issues (as opposed to having a third party conduct an environmental assessment). </w:t>
            </w:r>
            <w:r w:rsidRPr="0019535C">
              <w:t xml:space="preserve">These items were generated primarily in focus groups, interviews, and by expert discussion. </w:t>
            </w:r>
            <w:r>
              <w:t xml:space="preserve">Concepts were drawn from: </w:t>
            </w:r>
          </w:p>
          <w:p w:rsidR="0019535C" w:rsidRDefault="0019535C" w:rsidP="0019535C">
            <w:pPr>
              <w:cnfStyle w:val="000000000000"/>
            </w:pPr>
          </w:p>
          <w:p w:rsidR="002C55A9" w:rsidRDefault="00243854" w:rsidP="0019535C">
            <w:pPr>
              <w:pStyle w:val="ListParagraph"/>
              <w:numPr>
                <w:ilvl w:val="0"/>
                <w:numId w:val="1"/>
              </w:numPr>
              <w:cnfStyle w:val="000000000000"/>
            </w:pPr>
            <w:proofErr w:type="spellStart"/>
            <w:r w:rsidRPr="00243854">
              <w:t>Marzbali</w:t>
            </w:r>
            <w:proofErr w:type="spellEnd"/>
            <w:r w:rsidRPr="00243854">
              <w:t>, M., Abdullah, A.</w:t>
            </w:r>
            <w:proofErr w:type="gramStart"/>
            <w:r w:rsidRPr="00243854">
              <w:t xml:space="preserve">,  </w:t>
            </w:r>
            <w:proofErr w:type="spellStart"/>
            <w:r w:rsidRPr="00243854">
              <w:t>Razak</w:t>
            </w:r>
            <w:proofErr w:type="spellEnd"/>
            <w:proofErr w:type="gramEnd"/>
            <w:r w:rsidRPr="00243854">
              <w:t xml:space="preserve">, N.,  </w:t>
            </w:r>
            <w:proofErr w:type="spellStart"/>
            <w:r w:rsidRPr="00243854">
              <w:t>Tilaki</w:t>
            </w:r>
            <w:proofErr w:type="spellEnd"/>
            <w:r w:rsidRPr="00243854">
              <w:t>, M. (2012).</w:t>
            </w:r>
            <w:r>
              <w:t xml:space="preserve"> </w:t>
            </w:r>
            <w:r w:rsidRPr="00243854">
              <w:t xml:space="preserve">The influence of crime prevention through environmental design on </w:t>
            </w:r>
            <w:proofErr w:type="spellStart"/>
            <w:r>
              <w:t>victimisation</w:t>
            </w:r>
            <w:proofErr w:type="spellEnd"/>
            <w:r>
              <w:t xml:space="preserve"> and fear of crime </w:t>
            </w:r>
            <w:r w:rsidRPr="00243854">
              <w:t>Journal of Environmental Psychology, 32 (2), 79–88.</w:t>
            </w:r>
          </w:p>
          <w:p w:rsidR="00243854" w:rsidRDefault="00243854" w:rsidP="00243854">
            <w:pPr>
              <w:cnfStyle w:val="000000000000"/>
            </w:pPr>
          </w:p>
          <w:p w:rsidR="00243854" w:rsidRDefault="00243854" w:rsidP="0019535C">
            <w:pPr>
              <w:pStyle w:val="ListParagraph"/>
              <w:numPr>
                <w:ilvl w:val="0"/>
                <w:numId w:val="1"/>
              </w:numPr>
              <w:cnfStyle w:val="000000000000"/>
            </w:pPr>
            <w:proofErr w:type="spellStart"/>
            <w:r w:rsidRPr="00243854">
              <w:t>Mair</w:t>
            </w:r>
            <w:proofErr w:type="spellEnd"/>
            <w:r w:rsidRPr="00243854">
              <w:t xml:space="preserve">, J. &amp; </w:t>
            </w:r>
            <w:proofErr w:type="spellStart"/>
            <w:r w:rsidRPr="00243854">
              <w:t>Mair</w:t>
            </w:r>
            <w:proofErr w:type="spellEnd"/>
            <w:r w:rsidRPr="00243854">
              <w:t xml:space="preserve">, M. (2003). </w:t>
            </w:r>
            <w:r w:rsidR="0066555A" w:rsidRPr="00243854">
              <w:t>Violence</w:t>
            </w:r>
            <w:r w:rsidRPr="00243854">
              <w:t xml:space="preserve"> prevention and control through environmental modifications. </w:t>
            </w:r>
            <w:proofErr w:type="spellStart"/>
            <w:r w:rsidRPr="00243854">
              <w:t>Annu</w:t>
            </w:r>
            <w:proofErr w:type="spellEnd"/>
            <w:r w:rsidRPr="00243854">
              <w:t>. Rev. Public Health, 24, 209–25</w:t>
            </w:r>
          </w:p>
          <w:p w:rsidR="00243854" w:rsidRDefault="00243854" w:rsidP="00243854">
            <w:pPr>
              <w:cnfStyle w:val="000000000000"/>
            </w:pPr>
          </w:p>
          <w:p w:rsidR="00243854" w:rsidRPr="00ED33BE" w:rsidRDefault="00243854" w:rsidP="0019535C">
            <w:pPr>
              <w:pStyle w:val="ListParagraph"/>
              <w:numPr>
                <w:ilvl w:val="0"/>
                <w:numId w:val="1"/>
              </w:numPr>
              <w:cnfStyle w:val="000000000000"/>
            </w:pPr>
            <w:proofErr w:type="spellStart"/>
            <w:r w:rsidRPr="00243854">
              <w:t>Minnery</w:t>
            </w:r>
            <w:proofErr w:type="spellEnd"/>
            <w:r w:rsidRPr="00243854">
              <w:t>, J. &amp; Lim, B. (2005). Measuring crime prevention through environmental design. Journal of Architectural and Planning Research, 22(4), 330-341.</w:t>
            </w:r>
          </w:p>
        </w:tc>
      </w:tr>
      <w:tr w:rsidR="002C55A9" w:rsidRPr="002E737C" w:rsidTr="00073D3A">
        <w:trPr>
          <w:cnfStyle w:val="000000100000"/>
        </w:trPr>
        <w:tc>
          <w:tcPr>
            <w:cnfStyle w:val="001000000000"/>
            <w:tcW w:w="2240" w:type="dxa"/>
          </w:tcPr>
          <w:p w:rsidR="002C55A9" w:rsidRPr="00ED33BE" w:rsidRDefault="002C55A9" w:rsidP="002F2AF3">
            <w:pPr>
              <w:spacing w:after="240" w:line="276" w:lineRule="auto"/>
            </w:pPr>
            <w:r>
              <w:lastRenderedPageBreak/>
              <w:t>X</w:t>
            </w:r>
            <w:r w:rsidRPr="00ED33BE">
              <w:t>.  Your Crime Risk</w:t>
            </w:r>
          </w:p>
        </w:tc>
        <w:tc>
          <w:tcPr>
            <w:cnfStyle w:val="000010000000"/>
            <w:tcW w:w="2160" w:type="dxa"/>
          </w:tcPr>
          <w:p w:rsidR="002C55A9" w:rsidRPr="00ED33BE" w:rsidRDefault="002C55A9" w:rsidP="002F2AF3">
            <w:pPr>
              <w:spacing w:after="240" w:line="276" w:lineRule="auto"/>
              <w:rPr>
                <w:b/>
              </w:rPr>
            </w:pPr>
            <w:r w:rsidRPr="00ED33BE">
              <w:rPr>
                <w:b/>
              </w:rPr>
              <w:t>Evaluation of Risk</w:t>
            </w:r>
          </w:p>
        </w:tc>
        <w:tc>
          <w:tcPr>
            <w:tcW w:w="9980" w:type="dxa"/>
          </w:tcPr>
          <w:p w:rsidR="0019535C" w:rsidRDefault="002C06A9" w:rsidP="0019535C">
            <w:pPr>
              <w:spacing w:after="240"/>
              <w:cnfStyle w:val="000000100000"/>
            </w:pPr>
            <w:r w:rsidRPr="002C06A9">
              <w:t>New items. These items were generated primarily in focus groups, interviews, and by expert discussion.</w:t>
            </w:r>
            <w:r w:rsidRPr="002C06A9">
              <w:rPr>
                <w:u w:val="single"/>
              </w:rPr>
              <w:t xml:space="preserve"> </w:t>
            </w:r>
            <w:r>
              <w:t xml:space="preserve">Note:  </w:t>
            </w:r>
            <w:r w:rsidRPr="0019535C">
              <w:t>Numbers 1-3 were</w:t>
            </w:r>
            <w:r>
              <w:rPr>
                <w:b/>
              </w:rPr>
              <w:t xml:space="preserve"> </w:t>
            </w:r>
            <w:r>
              <w:t xml:space="preserve">created to match with primary outcomes:  walking for transport, walking for recreation, health or fitness, and activity in park. </w:t>
            </w:r>
            <w:r w:rsidRPr="002C06A9">
              <w:t xml:space="preserve"> Items were</w:t>
            </w:r>
            <w:r>
              <w:t xml:space="preserve"> also</w:t>
            </w:r>
            <w:r w:rsidRPr="002C06A9">
              <w:t xml:space="preserve"> </w:t>
            </w:r>
            <w:r>
              <w:rPr>
                <w:u w:val="single"/>
              </w:rPr>
              <w:t>a</w:t>
            </w:r>
            <w:r w:rsidR="0019535C" w:rsidRPr="002C06A9">
              <w:rPr>
                <w:u w:val="single"/>
              </w:rPr>
              <w:t>dapted from</w:t>
            </w:r>
            <w:r w:rsidR="0019535C" w:rsidRPr="0019535C">
              <w:t xml:space="preserve"> several sources:  </w:t>
            </w:r>
          </w:p>
          <w:p w:rsidR="0019535C" w:rsidRDefault="0019535C" w:rsidP="0019535C">
            <w:pPr>
              <w:pStyle w:val="ListParagraph"/>
              <w:numPr>
                <w:ilvl w:val="0"/>
                <w:numId w:val="9"/>
              </w:numPr>
              <w:cnfStyle w:val="000000100000"/>
            </w:pPr>
            <w:proofErr w:type="spellStart"/>
            <w:r w:rsidRPr="0019535C">
              <w:t>Callanan</w:t>
            </w:r>
            <w:proofErr w:type="spellEnd"/>
            <w:r w:rsidRPr="0019535C">
              <w:t xml:space="preserve">, V. (2005). Feeding the Fear of </w:t>
            </w:r>
            <w:proofErr w:type="gramStart"/>
            <w:r w:rsidRPr="0019535C">
              <w:t>Crime :</w:t>
            </w:r>
            <w:proofErr w:type="gramEnd"/>
            <w:r w:rsidRPr="0019535C">
              <w:t xml:space="preserve"> Crime-related media and support for three strikes. LFB Scholarly Publishing LLC., NY, NY.  </w:t>
            </w:r>
          </w:p>
          <w:p w:rsidR="0019535C" w:rsidRDefault="0019535C" w:rsidP="0019535C">
            <w:pPr>
              <w:cnfStyle w:val="000000100000"/>
            </w:pPr>
            <w:r>
              <w:t xml:space="preserve">"Using a scale of zero to ten, where zero equals not likely and ten equals very likely, please tell me the </w:t>
            </w:r>
            <w:r w:rsidR="0066555A">
              <w:t>likelihood</w:t>
            </w:r>
            <w:r>
              <w:t xml:space="preserve"> that crime will </w:t>
            </w:r>
            <w:proofErr w:type="gramStart"/>
            <w:r>
              <w:t>happen</w:t>
            </w:r>
            <w:proofErr w:type="gramEnd"/>
            <w:r>
              <w:t xml:space="preserve"> your neighborhood. . . .</w:t>
            </w:r>
          </w:p>
          <w:p w:rsidR="0019535C" w:rsidRDefault="0019535C" w:rsidP="0019535C">
            <w:pPr>
              <w:cnfStyle w:val="000000100000"/>
            </w:pPr>
            <w:r>
              <w:t>1.  How likely is it that a home in your neighborhood will be broken into while the occupants are away?</w:t>
            </w:r>
          </w:p>
          <w:p w:rsidR="0019535C" w:rsidRDefault="0019535C" w:rsidP="0019535C">
            <w:pPr>
              <w:cnfStyle w:val="000000100000"/>
            </w:pPr>
            <w:r>
              <w:t xml:space="preserve">2. How likely is it that a home in your neighborhood will be broken into while the occupants are at home?  </w:t>
            </w:r>
          </w:p>
          <w:p w:rsidR="0019535C" w:rsidRDefault="0019535C" w:rsidP="0019535C">
            <w:pPr>
              <w:cnfStyle w:val="000000100000"/>
            </w:pPr>
            <w:r>
              <w:t xml:space="preserve">3.  How likely is it that someone in your neighborhood will be attacked by someone with a weapon? </w:t>
            </w:r>
          </w:p>
          <w:p w:rsidR="0019535C" w:rsidRDefault="0019535C" w:rsidP="0019535C">
            <w:pPr>
              <w:cnfStyle w:val="000000100000"/>
            </w:pPr>
            <w:proofErr w:type="gramStart"/>
            <w:r>
              <w:t>4. How likely is it that someone in your neighborhood</w:t>
            </w:r>
            <w:proofErr w:type="gramEnd"/>
            <w:r>
              <w:t xml:space="preserve"> will be raped or sexually assaulted? </w:t>
            </w:r>
          </w:p>
          <w:p w:rsidR="0019535C" w:rsidRDefault="0019535C" w:rsidP="0019535C">
            <w:pPr>
              <w:cnfStyle w:val="000000100000"/>
            </w:pPr>
            <w:r>
              <w:t xml:space="preserve">5.  How likely is it that someone in your neighborhood will have their car stolen? </w:t>
            </w:r>
          </w:p>
          <w:p w:rsidR="0019535C" w:rsidRDefault="0019535C" w:rsidP="0019535C">
            <w:pPr>
              <w:cnfStyle w:val="000000100000"/>
            </w:pPr>
            <w:r>
              <w:t xml:space="preserve">6.  How likely is it that someone in your neighborhood will be robbed or mugged? </w:t>
            </w:r>
          </w:p>
          <w:p w:rsidR="0019535C" w:rsidRDefault="0019535C" w:rsidP="0019535C">
            <w:pPr>
              <w:cnfStyle w:val="000000100000"/>
            </w:pPr>
            <w:proofErr w:type="gramStart"/>
            <w:r>
              <w:t>7.  How likely is it that property in your neighborhood</w:t>
            </w:r>
            <w:proofErr w:type="gramEnd"/>
            <w:r>
              <w:t xml:space="preserve"> will be vandalized? </w:t>
            </w:r>
          </w:p>
          <w:p w:rsidR="0019535C" w:rsidRDefault="0019535C" w:rsidP="0019535C">
            <w:pPr>
              <w:cnfStyle w:val="000000100000"/>
            </w:pPr>
          </w:p>
          <w:p w:rsidR="0019535C" w:rsidRDefault="0019535C" w:rsidP="0019535C">
            <w:pPr>
              <w:cnfStyle w:val="000000100000"/>
            </w:pPr>
            <w:r w:rsidRPr="0019535C">
              <w:rPr>
                <w:u w:val="single"/>
              </w:rPr>
              <w:t>Scoring and reliability</w:t>
            </w:r>
            <w:r w:rsidRPr="0019535C">
              <w:t xml:space="preserve">:  </w:t>
            </w:r>
            <w:r>
              <w:t xml:space="preserve">Individual item scores were totaled and divided through by the number of questions.  The scale ranged from 0 (does not perceive any crime risk in their neighborhood) to 10 (perceives the likelihood of crime in the neighborhood as extremely high). </w:t>
            </w:r>
            <w:proofErr w:type="spellStart"/>
            <w:r>
              <w:t>Cronbach's</w:t>
            </w:r>
            <w:proofErr w:type="spellEnd"/>
            <w:r>
              <w:t xml:space="preserve"> alpha reliability coefficient = .93; with no differences across race/ethnic subsamples</w:t>
            </w:r>
          </w:p>
          <w:p w:rsidR="0019535C" w:rsidRDefault="0019535C" w:rsidP="0019535C">
            <w:pPr>
              <w:cnfStyle w:val="000000100000"/>
            </w:pPr>
          </w:p>
          <w:p w:rsidR="002C06A9" w:rsidRDefault="002C06A9" w:rsidP="002C06A9">
            <w:pPr>
              <w:pStyle w:val="ListParagraph"/>
              <w:numPr>
                <w:ilvl w:val="0"/>
                <w:numId w:val="9"/>
              </w:numPr>
              <w:cnfStyle w:val="000000100000"/>
            </w:pPr>
            <w:r w:rsidRPr="002C06A9">
              <w:t>Jackson, J. (2011). Revisiting risk sensitivity in the fear of crime. Journal of Research in Crime and Delinquency, 48(4), 513-537.</w:t>
            </w:r>
          </w:p>
          <w:p w:rsidR="0019535C" w:rsidRDefault="0019535C" w:rsidP="0019535C">
            <w:pPr>
              <w:cnfStyle w:val="000000100000"/>
            </w:pPr>
            <w:r>
              <w:t>"How likely do you think it is that you will fall victim of each of the following during the next twelve months?"" [1 = definitely not going to happen and 7= certain to happen]</w:t>
            </w:r>
          </w:p>
          <w:p w:rsidR="0019535C" w:rsidRDefault="0019535C" w:rsidP="0019535C">
            <w:pPr>
              <w:cnfStyle w:val="000000100000"/>
            </w:pPr>
            <w:r>
              <w:t>1. Burglary while out of the home?</w:t>
            </w:r>
          </w:p>
          <w:p w:rsidR="0019535C" w:rsidRDefault="0019535C" w:rsidP="0019535C">
            <w:pPr>
              <w:cnfStyle w:val="000000100000"/>
            </w:pPr>
            <w:r>
              <w:t>2. Burglary while in the home?</w:t>
            </w:r>
          </w:p>
          <w:p w:rsidR="0019535C" w:rsidRDefault="0019535C" w:rsidP="0019535C">
            <w:pPr>
              <w:cnfStyle w:val="000000100000"/>
            </w:pPr>
            <w:r>
              <w:t>3. Acts of vandalism/ graffiti/ damage to property?</w:t>
            </w:r>
          </w:p>
          <w:p w:rsidR="0019535C" w:rsidRDefault="0019535C" w:rsidP="0019535C">
            <w:pPr>
              <w:cnfStyle w:val="000000100000"/>
            </w:pPr>
            <w:r>
              <w:t xml:space="preserve">4. Being </w:t>
            </w:r>
            <w:r w:rsidR="0066555A">
              <w:t>pick pocketed</w:t>
            </w:r>
            <w:r>
              <w:t xml:space="preserve"> and other nonviolent theft?</w:t>
            </w:r>
          </w:p>
          <w:p w:rsidR="0019535C" w:rsidRDefault="0019535C" w:rsidP="0019535C">
            <w:pPr>
              <w:cnfStyle w:val="000000100000"/>
            </w:pPr>
            <w:r>
              <w:t>5. Being physically attacked in the street by a stranger?</w:t>
            </w:r>
          </w:p>
          <w:p w:rsidR="0019535C" w:rsidRDefault="0019535C" w:rsidP="0019535C">
            <w:pPr>
              <w:cnfStyle w:val="000000100000"/>
            </w:pPr>
            <w:r>
              <w:t>6. Being harassed, being threatened or verbally abused in the street?</w:t>
            </w:r>
          </w:p>
          <w:p w:rsidR="0019535C" w:rsidRDefault="0019535C" w:rsidP="0019535C">
            <w:pPr>
              <w:cnfStyle w:val="000000100000"/>
            </w:pPr>
            <w:r>
              <w:t>7. Being mugged and robbed?</w:t>
            </w:r>
          </w:p>
          <w:p w:rsidR="0019535C" w:rsidRDefault="0019535C" w:rsidP="0019535C">
            <w:pPr>
              <w:cnfStyle w:val="000000100000"/>
            </w:pPr>
            <w:r w:rsidRPr="0019535C">
              <w:rPr>
                <w:u w:val="single"/>
              </w:rPr>
              <w:t>Scoring and reliability</w:t>
            </w:r>
            <w:r w:rsidRPr="0019535C">
              <w:t xml:space="preserve">:  </w:t>
            </w:r>
            <w:r>
              <w:t>"the factor loadings of the perceived likelihood indicators (pickpocket, λ=.77; physical attack, λ=.92; harassment, λ=.85; and street robbery, λ=.89), t</w:t>
            </w:r>
          </w:p>
          <w:p w:rsidR="002C06A9" w:rsidRDefault="002C06A9" w:rsidP="0019535C">
            <w:pPr>
              <w:cnfStyle w:val="000000100000"/>
            </w:pPr>
          </w:p>
          <w:p w:rsidR="002C06A9" w:rsidRDefault="002C06A9" w:rsidP="002C06A9">
            <w:pPr>
              <w:pStyle w:val="ListParagraph"/>
              <w:numPr>
                <w:ilvl w:val="0"/>
                <w:numId w:val="9"/>
              </w:numPr>
              <w:cnfStyle w:val="000000100000"/>
            </w:pPr>
            <w:r w:rsidRPr="002C06A9">
              <w:t xml:space="preserve">LaGrange RL, Ferraro KF, </w:t>
            </w:r>
            <w:proofErr w:type="spellStart"/>
            <w:r w:rsidRPr="002C06A9">
              <w:t>Supancic</w:t>
            </w:r>
            <w:proofErr w:type="spellEnd"/>
            <w:r w:rsidRPr="002C06A9">
              <w:t xml:space="preserve"> M. (1992). Perceived risk and fear of crime: Role of social and physical incivilities. J Res Crime </w:t>
            </w:r>
            <w:proofErr w:type="spellStart"/>
            <w:r w:rsidRPr="002C06A9">
              <w:t>Delinq</w:t>
            </w:r>
            <w:proofErr w:type="spellEnd"/>
            <w:r w:rsidRPr="002C06A9">
              <w:t>. 29(3):311-334.</w:t>
            </w:r>
          </w:p>
          <w:p w:rsidR="002C06A9" w:rsidRDefault="002C06A9" w:rsidP="002C06A9">
            <w:pPr>
              <w:cnfStyle w:val="000000100000"/>
            </w:pPr>
          </w:p>
          <w:p w:rsidR="002C06A9" w:rsidRDefault="002C06A9" w:rsidP="002C06A9">
            <w:pPr>
              <w:cnfStyle w:val="000000100000"/>
            </w:pPr>
            <w:r>
              <w:t>"You have already rated your fear of different kinds of crimes, now I want you to rate THE CHANCE THAT A SPECIFIC THING WILL HAPPEN TO YOU DURING THE COMING YEAR.  On a scale from 1 to 10 where 1 means it's not at all likely and 10 means it's very likely, HOW LIKELY DO YOU THINK IT IS THAT YOU WILL..</w:t>
            </w:r>
          </w:p>
          <w:p w:rsidR="002C06A9" w:rsidRDefault="002C06A9" w:rsidP="002C06A9">
            <w:pPr>
              <w:cnfStyle w:val="000000100000"/>
            </w:pPr>
            <w:r>
              <w:t xml:space="preserve">1.  Be approached on the street by a beggar or panhandler? </w:t>
            </w:r>
          </w:p>
          <w:p w:rsidR="002C06A9" w:rsidRDefault="002C06A9" w:rsidP="002C06A9">
            <w:pPr>
              <w:cnfStyle w:val="000000100000"/>
            </w:pPr>
            <w:r>
              <w:t xml:space="preserve">2. Be cheated, conned, or swindled out of your money? </w:t>
            </w:r>
          </w:p>
          <w:p w:rsidR="002C06A9" w:rsidRDefault="002C06A9" w:rsidP="002C06A9">
            <w:pPr>
              <w:cnfStyle w:val="000000100000"/>
            </w:pPr>
            <w:r>
              <w:t xml:space="preserve">3.  Have someone break into your home while you are away? </w:t>
            </w:r>
          </w:p>
          <w:p w:rsidR="002C06A9" w:rsidRDefault="002C06A9" w:rsidP="002C06A9">
            <w:pPr>
              <w:cnfStyle w:val="000000100000"/>
            </w:pPr>
            <w:r>
              <w:t xml:space="preserve">4. </w:t>
            </w:r>
            <w:proofErr w:type="gramStart"/>
            <w:r>
              <w:t>Have  someone</w:t>
            </w:r>
            <w:proofErr w:type="gramEnd"/>
            <w:r>
              <w:t xml:space="preserve"> break into your home while you are there? </w:t>
            </w:r>
          </w:p>
          <w:p w:rsidR="002C06A9" w:rsidRDefault="002C06A9" w:rsidP="002C06A9">
            <w:pPr>
              <w:cnfStyle w:val="000000100000"/>
            </w:pPr>
            <w:r>
              <w:t xml:space="preserve">5. Be raped or sexually assaulted? </w:t>
            </w:r>
          </w:p>
          <w:p w:rsidR="002C06A9" w:rsidRDefault="002C06A9" w:rsidP="002C06A9">
            <w:pPr>
              <w:cnfStyle w:val="000000100000"/>
            </w:pPr>
            <w:r>
              <w:t xml:space="preserve">6.  Be murdered? </w:t>
            </w:r>
          </w:p>
          <w:p w:rsidR="002C06A9" w:rsidRDefault="002C06A9" w:rsidP="002C06A9">
            <w:pPr>
              <w:cnfStyle w:val="000000100000"/>
            </w:pPr>
            <w:r>
              <w:t xml:space="preserve">7. Be attacked by someone with a weapon? </w:t>
            </w:r>
          </w:p>
          <w:p w:rsidR="002C06A9" w:rsidRDefault="002C06A9" w:rsidP="002C06A9">
            <w:pPr>
              <w:cnfStyle w:val="000000100000"/>
            </w:pPr>
            <w:r>
              <w:t xml:space="preserve">8.  Have your car stolen? </w:t>
            </w:r>
          </w:p>
          <w:p w:rsidR="002C06A9" w:rsidRDefault="002C06A9" w:rsidP="002C06A9">
            <w:pPr>
              <w:cnfStyle w:val="000000100000"/>
            </w:pPr>
            <w:r>
              <w:t xml:space="preserve">9.  Be robbed or mugged on the street? </w:t>
            </w:r>
          </w:p>
          <w:p w:rsidR="002C06A9" w:rsidRDefault="002C06A9" w:rsidP="002C06A9">
            <w:pPr>
              <w:cnfStyle w:val="000000100000"/>
            </w:pPr>
            <w:r>
              <w:t xml:space="preserve">10.  </w:t>
            </w:r>
            <w:proofErr w:type="gramStart"/>
            <w:r>
              <w:t>Have  your</w:t>
            </w:r>
            <w:proofErr w:type="gramEnd"/>
            <w:r>
              <w:t xml:space="preserve"> property damaged by vandals? "</w:t>
            </w:r>
            <w:r>
              <w:tab/>
              <w:t xml:space="preserve"> </w:t>
            </w:r>
          </w:p>
          <w:p w:rsidR="002C06A9" w:rsidRDefault="002C06A9" w:rsidP="002C06A9">
            <w:pPr>
              <w:cnfStyle w:val="000000100000"/>
            </w:pPr>
          </w:p>
          <w:p w:rsidR="002C55A9" w:rsidRDefault="002C06A9" w:rsidP="002C06A9">
            <w:pPr>
              <w:cnfStyle w:val="000000100000"/>
            </w:pPr>
            <w:r w:rsidRPr="002C06A9">
              <w:rPr>
                <w:u w:val="single"/>
              </w:rPr>
              <w:t>Scoring and reliability</w:t>
            </w:r>
            <w:r w:rsidRPr="002C06A9">
              <w:t xml:space="preserve">:  </w:t>
            </w:r>
            <w:r>
              <w:t>All 10 items summed for the general risk index (alpha =.87)</w:t>
            </w:r>
            <w:proofErr w:type="gramStart"/>
            <w:r>
              <w:t>;  Items</w:t>
            </w:r>
            <w:proofErr w:type="gramEnd"/>
            <w:r>
              <w:t xml:space="preserve"> 4,5, 6, and 7 summed for personal risk index (alpha =.87); Items 2, 3,8, 9, and 10 summed for the property risk index (alpha =.77).  </w:t>
            </w:r>
          </w:p>
          <w:p w:rsidR="00CB2BE2" w:rsidRPr="002C06A9" w:rsidRDefault="00CB2BE2" w:rsidP="002C06A9">
            <w:pPr>
              <w:cnfStyle w:val="000000100000"/>
            </w:pPr>
          </w:p>
        </w:tc>
      </w:tr>
      <w:tr w:rsidR="002C55A9" w:rsidRPr="002E737C" w:rsidTr="00073D3A">
        <w:tc>
          <w:tcPr>
            <w:cnfStyle w:val="001000000000"/>
            <w:tcW w:w="2240" w:type="dxa"/>
          </w:tcPr>
          <w:p w:rsidR="002C55A9" w:rsidRPr="00ED33BE" w:rsidRDefault="002C55A9" w:rsidP="002F2AF3">
            <w:pPr>
              <w:spacing w:after="240" w:line="276" w:lineRule="auto"/>
            </w:pPr>
            <w:r>
              <w:lastRenderedPageBreak/>
              <w:t>Y</w:t>
            </w:r>
            <w:r w:rsidRPr="00ED33BE">
              <w:t>.  Your Confidence about Staying Safe</w:t>
            </w:r>
          </w:p>
        </w:tc>
        <w:tc>
          <w:tcPr>
            <w:cnfStyle w:val="000010000000"/>
            <w:tcW w:w="2160" w:type="dxa"/>
          </w:tcPr>
          <w:p w:rsidR="002C55A9" w:rsidRPr="00ED33BE" w:rsidRDefault="002C55A9" w:rsidP="002F2AF3">
            <w:pPr>
              <w:spacing w:after="240" w:line="276" w:lineRule="auto"/>
              <w:rPr>
                <w:b/>
              </w:rPr>
            </w:pPr>
            <w:r w:rsidRPr="00ED33BE">
              <w:rPr>
                <w:b/>
              </w:rPr>
              <w:t>Street Efficacy</w:t>
            </w:r>
          </w:p>
        </w:tc>
        <w:tc>
          <w:tcPr>
            <w:tcW w:w="9980" w:type="dxa"/>
          </w:tcPr>
          <w:p w:rsidR="001F3F49" w:rsidRDefault="001F3F49" w:rsidP="00887E6D">
            <w:pPr>
              <w:spacing w:after="240"/>
              <w:cnfStyle w:val="000000000000"/>
            </w:pPr>
            <w:r>
              <w:t xml:space="preserve">New items.  These items were generated primarily from stakeholder interviews, focus groups, and discussions with experts.  </w:t>
            </w:r>
            <w:r w:rsidRPr="00C25D36">
              <w:rPr>
                <w:u w:val="single"/>
              </w:rPr>
              <w:t>Concepts were also drawn from</w:t>
            </w:r>
            <w:r>
              <w:t xml:space="preserve">: </w:t>
            </w:r>
          </w:p>
          <w:p w:rsidR="001F3F49" w:rsidRDefault="001F3F49" w:rsidP="001F3F49">
            <w:pPr>
              <w:pStyle w:val="ListParagraph"/>
              <w:numPr>
                <w:ilvl w:val="0"/>
                <w:numId w:val="9"/>
              </w:numPr>
              <w:spacing w:after="240"/>
              <w:cnfStyle w:val="000000000000"/>
            </w:pPr>
            <w:r w:rsidRPr="001F3F49">
              <w:t>Sharkey, P. T. (2006). Navigating dangerous streets: The sources and consequences of street efficacy. American Sociological Review, 71(5), 826-846.</w:t>
            </w:r>
          </w:p>
          <w:p w:rsidR="00887E6D" w:rsidRPr="001F3F49" w:rsidRDefault="00887E6D" w:rsidP="00887E6D">
            <w:pPr>
              <w:spacing w:after="240"/>
              <w:cnfStyle w:val="000000000000"/>
            </w:pPr>
            <w:r w:rsidRPr="001F3F49">
              <w:t>The measure of street efficacy represents the mean value over five survey items measuring adolescents’ perceptions of their ability to avoid violent confrontations or to find ways to be safe in their neighborhoods. The individual items comprising the scale of street efficacy are the following:</w:t>
            </w:r>
          </w:p>
          <w:p w:rsidR="00887E6D" w:rsidRPr="001F3F49" w:rsidRDefault="00887E6D" w:rsidP="00887E6D">
            <w:pPr>
              <w:spacing w:after="240"/>
              <w:cnfStyle w:val="000000000000"/>
            </w:pPr>
            <w:r w:rsidRPr="001F3F49">
              <w:t xml:space="preserve">1) “Some kids feel they can figure out ways to be in their neighborhood safely,” and “Other kids feel no matter what they do, they </w:t>
            </w:r>
            <w:proofErr w:type="spellStart"/>
            <w:r w:rsidRPr="001F3F49">
              <w:t>can not</w:t>
            </w:r>
            <w:proofErr w:type="spellEnd"/>
            <w:r w:rsidRPr="001F3F49">
              <w:t xml:space="preserve"> be in the neighborhood safely”;</w:t>
            </w:r>
          </w:p>
          <w:p w:rsidR="00887E6D" w:rsidRPr="001F3F49" w:rsidRDefault="00887E6D" w:rsidP="00887E6D">
            <w:pPr>
              <w:spacing w:after="240"/>
              <w:cnfStyle w:val="000000000000"/>
            </w:pPr>
            <w:r w:rsidRPr="001F3F49">
              <w:t xml:space="preserve">2) “Some kids feel they </w:t>
            </w:r>
            <w:proofErr w:type="spellStart"/>
            <w:r w:rsidRPr="001F3F49">
              <w:t>can not</w:t>
            </w:r>
            <w:proofErr w:type="spellEnd"/>
            <w:r w:rsidRPr="001F3F49">
              <w:t xml:space="preserve"> avoid gangs in their neighborhood even if they try,” and “Other kids feel, even if it may not be easy, they can avoid gangs if they try”;</w:t>
            </w:r>
          </w:p>
          <w:p w:rsidR="00887E6D" w:rsidRPr="001F3F49" w:rsidRDefault="00887E6D" w:rsidP="00887E6D">
            <w:pPr>
              <w:spacing w:after="240"/>
              <w:cnfStyle w:val="000000000000"/>
            </w:pPr>
            <w:r w:rsidRPr="001F3F49">
              <w:t xml:space="preserve">3) “Some kids feel if they work at it, they can go places within a few blocks of their home safely,” and “Other kids feel they </w:t>
            </w:r>
            <w:proofErr w:type="spellStart"/>
            <w:r w:rsidRPr="001F3F49">
              <w:t>can not</w:t>
            </w:r>
            <w:proofErr w:type="spellEnd"/>
            <w:r w:rsidRPr="001F3F49">
              <w:t xml:space="preserve"> be sure about getting places within a few blocks of their home safely”;</w:t>
            </w:r>
          </w:p>
          <w:p w:rsidR="00887E6D" w:rsidRPr="001F3F49" w:rsidRDefault="00887E6D" w:rsidP="00887E6D">
            <w:pPr>
              <w:spacing w:after="240"/>
              <w:cnfStyle w:val="000000000000"/>
            </w:pPr>
            <w:r w:rsidRPr="001F3F49">
              <w:lastRenderedPageBreak/>
              <w:t>4) “Some kids feel they have trouble avoiding fights in their neighborhood even when they try,” and “Other kids feel they can figure out ways to avoid getting into fights in their neighborhood”;</w:t>
            </w:r>
          </w:p>
          <w:p w:rsidR="00887E6D" w:rsidRPr="001F3F49" w:rsidRDefault="00887E6D" w:rsidP="00887E6D">
            <w:pPr>
              <w:spacing w:after="240"/>
              <w:cnfStyle w:val="000000000000"/>
            </w:pPr>
            <w:r w:rsidRPr="001F3F49">
              <w:t>5) “Some kids feel no matter what they do, they aren’t safe when they are alone in their neighborhood,” and “Other kids feel safe when they are alone in their neighborhood because they know how to take care of themselves.”</w:t>
            </w:r>
          </w:p>
          <w:p w:rsidR="002C55A9" w:rsidRPr="00ED33BE" w:rsidRDefault="00887E6D" w:rsidP="00887E6D">
            <w:pPr>
              <w:spacing w:after="240"/>
              <w:cnfStyle w:val="000000000000"/>
              <w:rPr>
                <w:b/>
              </w:rPr>
            </w:pPr>
            <w:r w:rsidRPr="001F3F49">
              <w:t xml:space="preserve">The items were selected based on their adherence to the theoretical concept of street efficacy. Factor analysis was used to examine whether the items tap into a </w:t>
            </w:r>
            <w:proofErr w:type="spellStart"/>
            <w:r w:rsidRPr="001F3F49">
              <w:t>uni</w:t>
            </w:r>
            <w:proofErr w:type="spellEnd"/>
            <w:r w:rsidRPr="001F3F49">
              <w:t>-dimensional or multi-dimensional construct, and all items were found to load on a single factor.  To give an example of the coding scheme, if the adolescent responded to the fifth item by indicating that he was more like the latter kids (i.e., he feels safe when alone in the neighborhood…), and that this statement is “very true” for him, he would be given a value of ‘4’ on the scale for the particular item. If he felt similar to the latter group, but the statement was only “sort of true”, he would be given a value of ‘3.’ If he was more like the former group, but the statement was “sort of true,” he would be given a value of ‘2,’ and if he was more like the former group and the statement was “very true,” he would be given a value of ‘1.’</w:t>
            </w:r>
          </w:p>
        </w:tc>
      </w:tr>
      <w:tr w:rsidR="002C55A9" w:rsidRPr="002E737C" w:rsidTr="00073D3A">
        <w:trPr>
          <w:cnfStyle w:val="000000100000"/>
        </w:trPr>
        <w:tc>
          <w:tcPr>
            <w:cnfStyle w:val="001000000000"/>
            <w:tcW w:w="2240" w:type="dxa"/>
          </w:tcPr>
          <w:p w:rsidR="002C55A9" w:rsidRPr="00ED33BE" w:rsidRDefault="002C55A9" w:rsidP="002F2AF3">
            <w:pPr>
              <w:spacing w:line="276" w:lineRule="auto"/>
            </w:pPr>
            <w:r>
              <w:lastRenderedPageBreak/>
              <w:t>Z</w:t>
            </w:r>
            <w:r w:rsidRPr="00ED33BE">
              <w:t>.  How You Hear about Crime</w:t>
            </w:r>
          </w:p>
        </w:tc>
        <w:tc>
          <w:tcPr>
            <w:cnfStyle w:val="000010000000"/>
            <w:tcW w:w="2160" w:type="dxa"/>
          </w:tcPr>
          <w:p w:rsidR="002C55A9" w:rsidRPr="00ED33BE" w:rsidRDefault="002C55A9" w:rsidP="002F2AF3">
            <w:pPr>
              <w:spacing w:line="276" w:lineRule="auto"/>
              <w:rPr>
                <w:b/>
                <w:sz w:val="24"/>
              </w:rPr>
            </w:pPr>
            <w:r w:rsidRPr="00ED33BE">
              <w:rPr>
                <w:b/>
                <w:sz w:val="24"/>
              </w:rPr>
              <w:t>Crime information sources (#’s 1-10)</w:t>
            </w:r>
          </w:p>
          <w:p w:rsidR="002C55A9" w:rsidRPr="00ED33BE" w:rsidRDefault="002C55A9" w:rsidP="002F2AF3">
            <w:pPr>
              <w:spacing w:line="276" w:lineRule="auto"/>
              <w:rPr>
                <w:b/>
              </w:rPr>
            </w:pPr>
            <w:r w:rsidRPr="00ED33BE">
              <w:rPr>
                <w:b/>
                <w:sz w:val="24"/>
              </w:rPr>
              <w:t>Crime and the news (#’s 11-13)</w:t>
            </w:r>
          </w:p>
        </w:tc>
        <w:tc>
          <w:tcPr>
            <w:tcW w:w="9980" w:type="dxa"/>
          </w:tcPr>
          <w:p w:rsidR="002C55A9" w:rsidRDefault="001F3F49" w:rsidP="004F0154">
            <w:pPr>
              <w:cnfStyle w:val="000000100000"/>
              <w:rPr>
                <w:sz w:val="24"/>
              </w:rPr>
            </w:pPr>
            <w:r w:rsidRPr="001F3F49">
              <w:rPr>
                <w:sz w:val="24"/>
              </w:rPr>
              <w:t>New items.  These items were generated primarily in focus groups, interviews, and by expert discussion.</w:t>
            </w:r>
            <w:r w:rsidR="004F0154">
              <w:rPr>
                <w:sz w:val="24"/>
              </w:rPr>
              <w:t xml:space="preserve">  For numbers 1-10, </w:t>
            </w:r>
            <w:r w:rsidR="004F0154" w:rsidRPr="004F0154">
              <w:rPr>
                <w:sz w:val="24"/>
                <w:u w:val="single"/>
              </w:rPr>
              <w:t>concepts were drawn from</w:t>
            </w:r>
            <w:r w:rsidR="004F0154">
              <w:rPr>
                <w:sz w:val="24"/>
              </w:rPr>
              <w:t xml:space="preserve">: </w:t>
            </w:r>
            <w:r w:rsidR="00073D3A">
              <w:rPr>
                <w:sz w:val="24"/>
              </w:rPr>
              <w:t xml:space="preserve"> </w:t>
            </w:r>
          </w:p>
          <w:p w:rsidR="0066555A" w:rsidRDefault="0066555A" w:rsidP="004F0154">
            <w:pPr>
              <w:cnfStyle w:val="000000100000"/>
              <w:rPr>
                <w:sz w:val="24"/>
              </w:rPr>
            </w:pPr>
          </w:p>
          <w:p w:rsidR="004F0154" w:rsidRDefault="0066555A" w:rsidP="004F0154">
            <w:pPr>
              <w:cnfStyle w:val="000000100000"/>
              <w:rPr>
                <w:sz w:val="24"/>
              </w:rPr>
            </w:pPr>
            <w:proofErr w:type="spellStart"/>
            <w:r>
              <w:rPr>
                <w:sz w:val="24"/>
              </w:rPr>
              <w:t>Sirotnik</w:t>
            </w:r>
            <w:proofErr w:type="spellEnd"/>
            <w:r>
              <w:rPr>
                <w:sz w:val="24"/>
              </w:rPr>
              <w:t xml:space="preserve">, B. (2014). Hemet Community Survey Final Report. California State University San </w:t>
            </w:r>
            <w:proofErr w:type="spellStart"/>
            <w:r>
              <w:rPr>
                <w:sz w:val="24"/>
              </w:rPr>
              <w:t>Bernadino</w:t>
            </w:r>
            <w:proofErr w:type="spellEnd"/>
            <w:r>
              <w:rPr>
                <w:sz w:val="24"/>
              </w:rPr>
              <w:t xml:space="preserve">: Institute of Applied Research and Policy Analysis. Submitted to Hemet Police Department on March 10, 2014.  Accessed in February 2015:  </w:t>
            </w:r>
          </w:p>
          <w:p w:rsidR="0066555A" w:rsidRPr="001F3F49" w:rsidRDefault="00D00F05" w:rsidP="004F0154">
            <w:pPr>
              <w:cnfStyle w:val="000000100000"/>
              <w:rPr>
                <w:sz w:val="24"/>
              </w:rPr>
            </w:pPr>
            <w:hyperlink r:id="rId10" w:tgtFrame="_blank" w:history="1">
              <w:r w:rsidR="0066555A">
                <w:rPr>
                  <w:rStyle w:val="Hyperlink"/>
                  <w:rFonts w:ascii="Calibri" w:hAnsi="Calibri"/>
                  <w:shd w:val="clear" w:color="auto" w:fill="FFFFFF"/>
                </w:rPr>
                <w:t>http://iar.csusb.edu/documents/HemetSurveyReportFINAL.pdf</w:t>
              </w:r>
            </w:hyperlink>
          </w:p>
        </w:tc>
      </w:tr>
      <w:tr w:rsidR="002C55A9" w:rsidRPr="002E737C" w:rsidTr="00073D3A">
        <w:tc>
          <w:tcPr>
            <w:cnfStyle w:val="001000000000"/>
            <w:tcW w:w="2240" w:type="dxa"/>
          </w:tcPr>
          <w:p w:rsidR="002C55A9" w:rsidRPr="00ED33BE" w:rsidRDefault="002C55A9" w:rsidP="002F2AF3">
            <w:pPr>
              <w:spacing w:line="276" w:lineRule="auto"/>
            </w:pPr>
            <w:r>
              <w:t>AA</w:t>
            </w:r>
            <w:r w:rsidRPr="00ED33BE">
              <w:t>.  Your Activities</w:t>
            </w:r>
          </w:p>
        </w:tc>
        <w:tc>
          <w:tcPr>
            <w:cnfStyle w:val="000010000000"/>
            <w:tcW w:w="2160" w:type="dxa"/>
          </w:tcPr>
          <w:p w:rsidR="002C55A9" w:rsidRPr="00ED33BE" w:rsidRDefault="002C55A9" w:rsidP="002F2AF3">
            <w:pPr>
              <w:spacing w:line="276" w:lineRule="auto"/>
              <w:rPr>
                <w:b/>
              </w:rPr>
            </w:pPr>
            <w:r w:rsidRPr="00ED33BE">
              <w:rPr>
                <w:b/>
                <w:sz w:val="24"/>
                <w:szCs w:val="28"/>
              </w:rPr>
              <w:t>Exposure to Crime</w:t>
            </w:r>
          </w:p>
        </w:tc>
        <w:tc>
          <w:tcPr>
            <w:tcW w:w="9980" w:type="dxa"/>
          </w:tcPr>
          <w:p w:rsidR="00C25D36" w:rsidRPr="00C25D36" w:rsidRDefault="00C25D36" w:rsidP="002F2AF3">
            <w:pPr>
              <w:cnfStyle w:val="000000000000"/>
              <w:rPr>
                <w:sz w:val="24"/>
                <w:szCs w:val="28"/>
              </w:rPr>
            </w:pPr>
            <w:r w:rsidRPr="00C25D36">
              <w:rPr>
                <w:sz w:val="24"/>
                <w:szCs w:val="28"/>
              </w:rPr>
              <w:t xml:space="preserve">Items </w:t>
            </w:r>
            <w:r w:rsidRPr="00C25D36">
              <w:rPr>
                <w:sz w:val="24"/>
                <w:szCs w:val="28"/>
                <w:u w:val="single"/>
              </w:rPr>
              <w:t>adapted from</w:t>
            </w:r>
            <w:r w:rsidRPr="00C25D36">
              <w:rPr>
                <w:sz w:val="24"/>
                <w:szCs w:val="28"/>
              </w:rPr>
              <w:t xml:space="preserve">: </w:t>
            </w:r>
          </w:p>
          <w:p w:rsidR="00C25D36" w:rsidRPr="009772A7" w:rsidRDefault="00C25D36" w:rsidP="009772A7">
            <w:pPr>
              <w:pStyle w:val="ListParagraph"/>
              <w:numPr>
                <w:ilvl w:val="0"/>
                <w:numId w:val="9"/>
              </w:numPr>
              <w:cnfStyle w:val="000000000000"/>
              <w:rPr>
                <w:sz w:val="24"/>
                <w:szCs w:val="28"/>
              </w:rPr>
            </w:pPr>
            <w:proofErr w:type="spellStart"/>
            <w:r w:rsidRPr="009772A7">
              <w:rPr>
                <w:sz w:val="24"/>
                <w:szCs w:val="28"/>
              </w:rPr>
              <w:t>Giblin</w:t>
            </w:r>
            <w:proofErr w:type="spellEnd"/>
            <w:r w:rsidRPr="009772A7">
              <w:rPr>
                <w:sz w:val="24"/>
                <w:szCs w:val="28"/>
              </w:rPr>
              <w:t>, M. (2008). Examining Personal Security and Avoidance Measures in a 12-City Sample. Journal of Research in Crime and Delinquency</w:t>
            </w:r>
            <w:proofErr w:type="gramStart"/>
            <w:r w:rsidRPr="009772A7">
              <w:rPr>
                <w:sz w:val="24"/>
                <w:szCs w:val="28"/>
              </w:rPr>
              <w:t>,  45</w:t>
            </w:r>
            <w:proofErr w:type="gramEnd"/>
            <w:r w:rsidRPr="009772A7">
              <w:rPr>
                <w:sz w:val="24"/>
                <w:szCs w:val="28"/>
              </w:rPr>
              <w:t>, 359-379.</w:t>
            </w:r>
          </w:p>
          <w:p w:rsidR="009772A7" w:rsidRDefault="009772A7" w:rsidP="00C25D36">
            <w:pPr>
              <w:cnfStyle w:val="000000000000"/>
              <w:rPr>
                <w:sz w:val="24"/>
                <w:szCs w:val="28"/>
              </w:rPr>
            </w:pPr>
          </w:p>
          <w:p w:rsidR="00C25D36" w:rsidRPr="00C25D36" w:rsidRDefault="00C25D36" w:rsidP="00C25D36">
            <w:pPr>
              <w:cnfStyle w:val="000000000000"/>
              <w:rPr>
                <w:sz w:val="24"/>
                <w:szCs w:val="28"/>
              </w:rPr>
            </w:pPr>
            <w:r>
              <w:rPr>
                <w:sz w:val="24"/>
                <w:szCs w:val="28"/>
              </w:rPr>
              <w:t>Tested e</w:t>
            </w:r>
            <w:r w:rsidRPr="00C25D36">
              <w:rPr>
                <w:sz w:val="24"/>
                <w:szCs w:val="28"/>
              </w:rPr>
              <w:t>xposure to victimization risk in routine activities: (3 items)</w:t>
            </w:r>
          </w:p>
          <w:p w:rsidR="00C25D36" w:rsidRPr="00C25D36" w:rsidRDefault="00C25D36" w:rsidP="00C25D36">
            <w:pPr>
              <w:cnfStyle w:val="000000000000"/>
              <w:rPr>
                <w:sz w:val="24"/>
                <w:szCs w:val="28"/>
              </w:rPr>
            </w:pPr>
            <w:proofErr w:type="gramStart"/>
            <w:r w:rsidRPr="00C25D36">
              <w:rPr>
                <w:sz w:val="24"/>
                <w:szCs w:val="28"/>
              </w:rPr>
              <w:t>how</w:t>
            </w:r>
            <w:proofErr w:type="gramEnd"/>
            <w:r w:rsidRPr="00C25D36">
              <w:rPr>
                <w:sz w:val="24"/>
                <w:szCs w:val="28"/>
              </w:rPr>
              <w:t xml:space="preserve"> often the respondent goes shopping, spends evenings away from home, and</w:t>
            </w:r>
            <w:r>
              <w:rPr>
                <w:sz w:val="24"/>
                <w:szCs w:val="28"/>
              </w:rPr>
              <w:t xml:space="preserve"> rides public transportation.  Response options: </w:t>
            </w:r>
            <w:r w:rsidRPr="00C25D36">
              <w:rPr>
                <w:sz w:val="24"/>
                <w:szCs w:val="28"/>
              </w:rPr>
              <w:t>almost every day (or more often) or at least</w:t>
            </w:r>
          </w:p>
          <w:p w:rsidR="00C25D36" w:rsidRDefault="00C25D36" w:rsidP="00C25D36">
            <w:pPr>
              <w:cnfStyle w:val="000000000000"/>
              <w:rPr>
                <w:sz w:val="24"/>
                <w:szCs w:val="28"/>
              </w:rPr>
            </w:pPr>
            <w:proofErr w:type="gramStart"/>
            <w:r>
              <w:rPr>
                <w:sz w:val="24"/>
                <w:szCs w:val="28"/>
              </w:rPr>
              <w:t>once</w:t>
            </w:r>
            <w:proofErr w:type="gramEnd"/>
            <w:r>
              <w:rPr>
                <w:sz w:val="24"/>
                <w:szCs w:val="28"/>
              </w:rPr>
              <w:t xml:space="preserve"> a week (or less often).</w:t>
            </w:r>
          </w:p>
          <w:p w:rsidR="00C25D36" w:rsidRDefault="00C25D36" w:rsidP="00C25D36">
            <w:pPr>
              <w:cnfStyle w:val="000000000000"/>
              <w:rPr>
                <w:sz w:val="24"/>
                <w:szCs w:val="28"/>
              </w:rPr>
            </w:pPr>
          </w:p>
          <w:p w:rsidR="00C25D36" w:rsidRDefault="00C25D36" w:rsidP="00C25D36">
            <w:pPr>
              <w:cnfStyle w:val="000000000000"/>
              <w:rPr>
                <w:sz w:val="24"/>
                <w:szCs w:val="28"/>
              </w:rPr>
            </w:pPr>
            <w:r>
              <w:rPr>
                <w:sz w:val="24"/>
                <w:szCs w:val="28"/>
              </w:rPr>
              <w:t>No reliability, validity or scoring information.</w:t>
            </w:r>
          </w:p>
          <w:p w:rsidR="00C25D36" w:rsidRPr="00ED33BE" w:rsidRDefault="00C25D36" w:rsidP="00C25D36">
            <w:pPr>
              <w:cnfStyle w:val="000000000000"/>
              <w:rPr>
                <w:b/>
                <w:sz w:val="24"/>
                <w:szCs w:val="28"/>
              </w:rPr>
            </w:pPr>
          </w:p>
        </w:tc>
      </w:tr>
      <w:tr w:rsidR="002C55A9" w:rsidRPr="002E737C" w:rsidTr="00073D3A">
        <w:trPr>
          <w:cnfStyle w:val="000000100000"/>
        </w:trPr>
        <w:tc>
          <w:tcPr>
            <w:cnfStyle w:val="001000000000"/>
            <w:tcW w:w="2240" w:type="dxa"/>
          </w:tcPr>
          <w:p w:rsidR="002C55A9" w:rsidRPr="00ED33BE" w:rsidRDefault="002C55A9" w:rsidP="002F2AF3">
            <w:pPr>
              <w:spacing w:line="276" w:lineRule="auto"/>
            </w:pPr>
            <w:r>
              <w:t>BB</w:t>
            </w:r>
            <w:r w:rsidRPr="00ED33BE">
              <w:t xml:space="preserve">.  Your Experience </w:t>
            </w:r>
            <w:r w:rsidRPr="00ED33BE">
              <w:lastRenderedPageBreak/>
              <w:t>with Crime</w:t>
            </w:r>
          </w:p>
        </w:tc>
        <w:tc>
          <w:tcPr>
            <w:cnfStyle w:val="000010000000"/>
            <w:tcW w:w="2160" w:type="dxa"/>
          </w:tcPr>
          <w:p w:rsidR="002C55A9" w:rsidRPr="00ED33BE" w:rsidRDefault="002C55A9" w:rsidP="002F2AF3">
            <w:pPr>
              <w:spacing w:line="276" w:lineRule="auto"/>
              <w:rPr>
                <w:b/>
              </w:rPr>
            </w:pPr>
            <w:r w:rsidRPr="00ED33BE">
              <w:rPr>
                <w:b/>
              </w:rPr>
              <w:lastRenderedPageBreak/>
              <w:t>Victimization</w:t>
            </w:r>
          </w:p>
        </w:tc>
        <w:tc>
          <w:tcPr>
            <w:tcW w:w="9980" w:type="dxa"/>
          </w:tcPr>
          <w:p w:rsidR="00C25D36" w:rsidRPr="00C25D36" w:rsidRDefault="00C25D36" w:rsidP="00C25D36">
            <w:pPr>
              <w:cnfStyle w:val="000000100000"/>
            </w:pPr>
            <w:r w:rsidRPr="00C25D36">
              <w:t xml:space="preserve">New items.  These items were generated primarily from stakeholder interviews, focus groups, and </w:t>
            </w:r>
            <w:r w:rsidRPr="00C25D36">
              <w:lastRenderedPageBreak/>
              <w:t xml:space="preserve">discussions with experts.  </w:t>
            </w:r>
            <w:r w:rsidRPr="00C25D36">
              <w:rPr>
                <w:u w:val="single"/>
              </w:rPr>
              <w:t>Concepts were also drawn from</w:t>
            </w:r>
            <w:r w:rsidRPr="00C25D36">
              <w:t xml:space="preserve">: </w:t>
            </w:r>
          </w:p>
          <w:p w:rsidR="002C55A9" w:rsidRDefault="002C55A9" w:rsidP="002F2AF3">
            <w:pPr>
              <w:cnfStyle w:val="000000100000"/>
              <w:rPr>
                <w:b/>
              </w:rPr>
            </w:pPr>
          </w:p>
          <w:p w:rsidR="00C25D36" w:rsidRDefault="00C25D36" w:rsidP="00C25D36">
            <w:pPr>
              <w:pStyle w:val="ListParagraph"/>
              <w:numPr>
                <w:ilvl w:val="0"/>
                <w:numId w:val="9"/>
              </w:numPr>
              <w:cnfStyle w:val="000000100000"/>
            </w:pPr>
            <w:r w:rsidRPr="00C25D36">
              <w:t xml:space="preserve">Rader </w:t>
            </w:r>
            <w:proofErr w:type="gramStart"/>
            <w:r w:rsidRPr="00C25D36">
              <w:t>NE,</w:t>
            </w:r>
            <w:proofErr w:type="gramEnd"/>
            <w:r w:rsidRPr="00C25D36">
              <w:t xml:space="preserve"> May DC, </w:t>
            </w:r>
            <w:proofErr w:type="spellStart"/>
            <w:r w:rsidRPr="00C25D36">
              <w:t>Goodrum</w:t>
            </w:r>
            <w:proofErr w:type="spellEnd"/>
            <w:r w:rsidRPr="00C25D36">
              <w:t xml:space="preserve"> S. (2007). An empirical assessment of the "threat of victimization:" Considering fear of crime, perceived risk, avoidance, and defensive behaviors. Sociological Spectrum: Mid-South Sociological Association, 27(5):475-505.</w:t>
            </w:r>
          </w:p>
          <w:p w:rsidR="00C25D36" w:rsidRDefault="00C25D36" w:rsidP="00C25D36">
            <w:pPr>
              <w:cnfStyle w:val="000000100000"/>
            </w:pPr>
          </w:p>
          <w:p w:rsidR="00C25D36" w:rsidRPr="00C25D36" w:rsidRDefault="00C25D36" w:rsidP="00C25D36">
            <w:pPr>
              <w:cnfStyle w:val="000000100000"/>
            </w:pPr>
            <w:r w:rsidRPr="00C25D36">
              <w:t xml:space="preserve">A.  Have you had any of the following (nonsexual violent) experiences  ‘‘during the past 12 months:’’ </w:t>
            </w:r>
          </w:p>
          <w:p w:rsidR="00C25D36" w:rsidRPr="00C25D36" w:rsidRDefault="00C25D36" w:rsidP="00C25D36">
            <w:pPr>
              <w:cnfStyle w:val="000000100000"/>
            </w:pPr>
            <w:r>
              <w:t>"</w:t>
            </w:r>
            <w:r w:rsidRPr="00C25D36">
              <w:t>Did anyone take or attempt to take something directly from you by using force or threat of force, such as a stick-up or mugging?""</w:t>
            </w:r>
          </w:p>
          <w:p w:rsidR="00C25D36" w:rsidRPr="00C25D36" w:rsidRDefault="00C25D36" w:rsidP="00C25D36">
            <w:pPr>
              <w:cnfStyle w:val="000000100000"/>
            </w:pPr>
            <w:r w:rsidRPr="00C25D36">
              <w:t>"Did anyone attack you with a knife, gun, club, or another weapon other than hands, fists, or feet?""</w:t>
            </w:r>
          </w:p>
          <w:p w:rsidR="00C25D36" w:rsidRPr="00C25D36" w:rsidRDefault="00C25D36" w:rsidP="00C25D36">
            <w:pPr>
              <w:cnfStyle w:val="000000100000"/>
            </w:pPr>
            <w:r w:rsidRPr="00C25D36">
              <w:t>"Did anyone hit, attack, or beat y</w:t>
            </w:r>
            <w:r>
              <w:t xml:space="preserve">ou by using their hands, fists, </w:t>
            </w:r>
            <w:r w:rsidRPr="00C25D36">
              <w:t>or feet or other bodily atta</w:t>
            </w:r>
            <w:r>
              <w:t>ck? (</w:t>
            </w:r>
            <w:proofErr w:type="gramStart"/>
            <w:r>
              <w:t>not</w:t>
            </w:r>
            <w:proofErr w:type="gramEnd"/>
            <w:r>
              <w:t xml:space="preserve"> including attacks with weapons)."</w:t>
            </w:r>
          </w:p>
          <w:p w:rsidR="00C25D36" w:rsidRPr="00C25D36" w:rsidRDefault="00C25D36" w:rsidP="00C25D36">
            <w:pPr>
              <w:cnfStyle w:val="000000100000"/>
            </w:pPr>
          </w:p>
          <w:p w:rsidR="00C25D36" w:rsidRPr="00C25D36" w:rsidRDefault="00C25D36" w:rsidP="00C25D36">
            <w:pPr>
              <w:cnfStyle w:val="000000100000"/>
            </w:pPr>
            <w:r w:rsidRPr="00C25D36">
              <w:t xml:space="preserve">B. Have you had any of the following (property victimization) experiences ‘‘during the past 12 months:’’ </w:t>
            </w:r>
          </w:p>
          <w:p w:rsidR="00C25D36" w:rsidRPr="00C25D36" w:rsidRDefault="00C25D36" w:rsidP="00C25D36">
            <w:pPr>
              <w:cnfStyle w:val="000000100000"/>
            </w:pPr>
            <w:r w:rsidRPr="00C25D36">
              <w:t>"Did anyone steal or attempt to steal a motor vehicle belonging to you such as a car, tru</w:t>
            </w:r>
            <w:r>
              <w:t>ck, motorcycle, or snowmobile?"</w:t>
            </w:r>
          </w:p>
          <w:p w:rsidR="00C25D36" w:rsidRPr="00C25D36" w:rsidRDefault="00C25D36" w:rsidP="00C25D36">
            <w:pPr>
              <w:cnfStyle w:val="000000100000"/>
            </w:pPr>
            <w:r w:rsidRPr="00C25D36">
              <w:t>"Did anyone break into, or try to break into, your house or some other building on your propert</w:t>
            </w:r>
            <w:r>
              <w:t>y intending to commit a crime?"</w:t>
            </w:r>
          </w:p>
          <w:p w:rsidR="00C25D36" w:rsidRPr="00C25D36" w:rsidRDefault="00C25D36" w:rsidP="00C25D36">
            <w:pPr>
              <w:cnfStyle w:val="000000100000"/>
            </w:pPr>
            <w:r w:rsidRPr="00C25D36">
              <w:t>"Was anything else stolen from you (other than the incidents</w:t>
            </w:r>
          </w:p>
          <w:p w:rsidR="00C25D36" w:rsidRPr="00C25D36" w:rsidRDefault="00C25D36" w:rsidP="00C25D36">
            <w:pPr>
              <w:cnfStyle w:val="000000100000"/>
            </w:pPr>
            <w:proofErr w:type="gramStart"/>
            <w:r>
              <w:t>already</w:t>
            </w:r>
            <w:proofErr w:type="gramEnd"/>
            <w:r>
              <w:t xml:space="preserve"> mentioned)?"</w:t>
            </w:r>
          </w:p>
          <w:p w:rsidR="00C25D36" w:rsidRPr="00C25D36" w:rsidRDefault="00C25D36" w:rsidP="00C25D36">
            <w:pPr>
              <w:cnfStyle w:val="000000100000"/>
            </w:pPr>
            <w:r w:rsidRPr="00C25D36">
              <w:t>"Did anyone intentionally damage or destroy property owned by you or s</w:t>
            </w:r>
            <w:r>
              <w:t>omeone else in your household?"</w:t>
            </w:r>
          </w:p>
          <w:p w:rsidR="00C25D36" w:rsidRPr="00C25D36" w:rsidRDefault="00C25D36" w:rsidP="00C25D36">
            <w:pPr>
              <w:cnfStyle w:val="000000100000"/>
            </w:pPr>
          </w:p>
          <w:p w:rsidR="00C25D36" w:rsidRPr="00C25D36" w:rsidRDefault="00C25D36" w:rsidP="00C25D36">
            <w:pPr>
              <w:cnfStyle w:val="000000100000"/>
            </w:pPr>
            <w:r w:rsidRPr="00C25D36">
              <w:t>C.  Respondents were asked if any of the following (sexual victimization) experiences had ever happened to them:</w:t>
            </w:r>
          </w:p>
          <w:p w:rsidR="00C25D36" w:rsidRPr="00C25D36" w:rsidRDefault="00C25D36" w:rsidP="00C25D36">
            <w:pPr>
              <w:cnfStyle w:val="000000100000"/>
            </w:pPr>
            <w:r>
              <w:t>"</w:t>
            </w:r>
            <w:r w:rsidRPr="00C25D36">
              <w:t>Has anyone made or tried to make you have sex by using force or threatening to har</w:t>
            </w:r>
            <w:r>
              <w:t>m you or someone close to you?"</w:t>
            </w:r>
          </w:p>
          <w:p w:rsidR="00C25D36" w:rsidRDefault="00C25D36" w:rsidP="00C25D36">
            <w:pPr>
              <w:cnfStyle w:val="000000100000"/>
            </w:pPr>
            <w:r>
              <w:t>"</w:t>
            </w:r>
            <w:r w:rsidRPr="00C25D36">
              <w:t>Did anyone force you or attempt to force you into any unwanted sexual activity such as touching, grab</w:t>
            </w:r>
            <w:r>
              <w:t>bing, kissing, fondling, etc.?"</w:t>
            </w:r>
          </w:p>
          <w:p w:rsidR="00C25D36" w:rsidRPr="00C25D36" w:rsidRDefault="00C25D36" w:rsidP="00C25D36">
            <w:pPr>
              <w:cnfStyle w:val="000000100000"/>
            </w:pPr>
          </w:p>
          <w:p w:rsidR="00C25D36" w:rsidRDefault="00C25D36" w:rsidP="00C25D36">
            <w:pPr>
              <w:cnfStyle w:val="000000100000"/>
            </w:pPr>
            <w:r w:rsidRPr="00C25D36">
              <w:rPr>
                <w:u w:val="single"/>
              </w:rPr>
              <w:t>Scoring and reliability</w:t>
            </w:r>
            <w:r w:rsidRPr="00C25D36">
              <w:t xml:space="preserve">:  Three </w:t>
            </w:r>
            <w:proofErr w:type="spellStart"/>
            <w:r w:rsidRPr="00C25D36">
              <w:t>subscores</w:t>
            </w:r>
            <w:proofErr w:type="spellEnd"/>
            <w:r w:rsidRPr="00C25D36">
              <w:t xml:space="preserve"> calculated (nonsexual vi</w:t>
            </w:r>
            <w:r>
              <w:t>olent, p</w:t>
            </w:r>
            <w:r w:rsidR="009772A7">
              <w:t xml:space="preserve">roperty, and sexual). </w:t>
            </w:r>
            <w:r w:rsidRPr="00C25D36">
              <w:t>Va</w:t>
            </w:r>
            <w:r w:rsidR="009772A7">
              <w:t>lidity and reliability not reported.</w:t>
            </w:r>
          </w:p>
          <w:p w:rsidR="00CB2BE2" w:rsidRPr="00ED33BE" w:rsidRDefault="00CB2BE2" w:rsidP="00C25D36">
            <w:pPr>
              <w:cnfStyle w:val="000000100000"/>
            </w:pPr>
          </w:p>
        </w:tc>
      </w:tr>
      <w:tr w:rsidR="0061381C" w:rsidRPr="002E737C" w:rsidTr="00073D3A">
        <w:tc>
          <w:tcPr>
            <w:cnfStyle w:val="001000000000"/>
            <w:tcW w:w="2240" w:type="dxa"/>
            <w:vMerge w:val="restart"/>
          </w:tcPr>
          <w:p w:rsidR="0061381C" w:rsidRPr="00E60294" w:rsidRDefault="0061381C" w:rsidP="002F2AF3">
            <w:pPr>
              <w:spacing w:line="276" w:lineRule="auto"/>
              <w:rPr>
                <w:b w:val="0"/>
              </w:rPr>
            </w:pPr>
            <w:r>
              <w:rPr>
                <w:b w:val="0"/>
              </w:rPr>
              <w:lastRenderedPageBreak/>
              <w:t>CC</w:t>
            </w:r>
            <w:r w:rsidRPr="00E60294">
              <w:rPr>
                <w:b w:val="0"/>
              </w:rPr>
              <w:t>.  About Your Health</w:t>
            </w:r>
          </w:p>
        </w:tc>
        <w:tc>
          <w:tcPr>
            <w:cnfStyle w:val="000010000000"/>
            <w:tcW w:w="2160" w:type="dxa"/>
          </w:tcPr>
          <w:p w:rsidR="0061381C" w:rsidRDefault="0061381C" w:rsidP="002F2AF3">
            <w:pPr>
              <w:spacing w:line="276" w:lineRule="auto"/>
            </w:pPr>
            <w:r w:rsidRPr="00BB67CE">
              <w:t>Fruits and Vegetables</w:t>
            </w:r>
          </w:p>
          <w:p w:rsidR="0061381C" w:rsidRPr="00BB67CE" w:rsidRDefault="0061381C" w:rsidP="002F2AF3">
            <w:pPr>
              <w:spacing w:line="276" w:lineRule="auto"/>
              <w:rPr>
                <w:bCs/>
              </w:rPr>
            </w:pPr>
            <w:r>
              <w:t xml:space="preserve"> (#’s 1-2)</w:t>
            </w:r>
            <w:r w:rsidRPr="00BB67CE">
              <w:t xml:space="preserve"> </w:t>
            </w:r>
          </w:p>
          <w:p w:rsidR="0061381C" w:rsidRPr="00896078" w:rsidRDefault="0061381C" w:rsidP="002F2AF3">
            <w:pPr>
              <w:spacing w:line="276" w:lineRule="auto"/>
            </w:pPr>
          </w:p>
        </w:tc>
        <w:tc>
          <w:tcPr>
            <w:tcW w:w="9980" w:type="dxa"/>
          </w:tcPr>
          <w:p w:rsidR="0061381C" w:rsidRDefault="0061381C" w:rsidP="00403323">
            <w:pPr>
              <w:cnfStyle w:val="000000000000"/>
            </w:pPr>
            <w:r w:rsidRPr="00DE6C6B">
              <w:t>Numbers 1-2</w:t>
            </w:r>
            <w:r>
              <w:t xml:space="preserve"> </w:t>
            </w:r>
            <w:r w:rsidRPr="00403323">
              <w:rPr>
                <w:u w:val="single"/>
              </w:rPr>
              <w:t>taken from</w:t>
            </w:r>
            <w:r>
              <w:t xml:space="preserve"> Active Where?, Section T, “Food”: </w:t>
            </w:r>
          </w:p>
          <w:p w:rsidR="0061381C" w:rsidRDefault="0061381C" w:rsidP="00403323">
            <w:pPr>
              <w:cnfStyle w:val="000000000000"/>
            </w:pPr>
          </w:p>
          <w:p w:rsidR="0061381C" w:rsidRDefault="0061381C" w:rsidP="009772A7">
            <w:pPr>
              <w:pStyle w:val="ListParagraph"/>
              <w:numPr>
                <w:ilvl w:val="0"/>
                <w:numId w:val="9"/>
              </w:numPr>
              <w:cnfStyle w:val="000000000000"/>
            </w:pPr>
            <w:r>
              <w:t xml:space="preserve">Rosenberg, D., Sallis, J.F., Kerr, J., Maher, J., Norman, G.J., Durant, N., Harris, S.K., and </w:t>
            </w:r>
            <w:proofErr w:type="spellStart"/>
            <w:r>
              <w:t>Saelens</w:t>
            </w:r>
            <w:proofErr w:type="spellEnd"/>
            <w:r>
              <w:t>, B.E.  (2010)</w:t>
            </w:r>
            <w:proofErr w:type="gramStart"/>
            <w:r>
              <w:t>.  Brief</w:t>
            </w:r>
            <w:proofErr w:type="gramEnd"/>
            <w:r>
              <w:t xml:space="preserve"> scales to assess physical activity and sedentary equipment in the home.  International Journal of Behavioral Nutrition and Physical Activity, 7, 10.  </w:t>
            </w:r>
            <w:hyperlink r:id="rId11" w:history="1">
              <w:r w:rsidRPr="007213E6">
                <w:rPr>
                  <w:rStyle w:val="Hyperlink"/>
                </w:rPr>
                <w:t>http://www.ijbnpa.org/content/7/1/10</w:t>
              </w:r>
            </w:hyperlink>
          </w:p>
          <w:p w:rsidR="0061381C" w:rsidRDefault="0061381C" w:rsidP="00403323">
            <w:pPr>
              <w:cnfStyle w:val="000000000000"/>
            </w:pPr>
          </w:p>
          <w:p w:rsidR="0061381C" w:rsidRPr="0061381C" w:rsidRDefault="0061381C" w:rsidP="002C705A">
            <w:pPr>
              <w:cnfStyle w:val="000000000000"/>
            </w:pPr>
            <w:r w:rsidRPr="002C705A">
              <w:t xml:space="preserve">Test-retest reliability: available at </w:t>
            </w:r>
            <w:hyperlink r:id="rId12" w:history="1">
              <w:r w:rsidRPr="007213E6">
                <w:rPr>
                  <w:rStyle w:val="Hyperlink"/>
                </w:rPr>
                <w:t>http://sallis.ucsd.edu/measure_activewhere.html</w:t>
              </w:r>
            </w:hyperlink>
          </w:p>
        </w:tc>
      </w:tr>
      <w:tr w:rsidR="0061381C" w:rsidRPr="002E737C" w:rsidTr="00073D3A">
        <w:trPr>
          <w:cnfStyle w:val="000000100000"/>
        </w:trPr>
        <w:tc>
          <w:tcPr>
            <w:cnfStyle w:val="001000000000"/>
            <w:tcW w:w="2240" w:type="dxa"/>
            <w:vMerge/>
          </w:tcPr>
          <w:p w:rsidR="0061381C" w:rsidRDefault="0061381C" w:rsidP="006004AA"/>
        </w:tc>
        <w:tc>
          <w:tcPr>
            <w:cnfStyle w:val="000010000000"/>
            <w:tcW w:w="2160" w:type="dxa"/>
          </w:tcPr>
          <w:p w:rsidR="0061381C" w:rsidRPr="0061381C" w:rsidRDefault="0061381C" w:rsidP="0061381C">
            <w:pPr>
              <w:spacing w:line="276" w:lineRule="auto"/>
              <w:rPr>
                <w:bCs/>
                <w:color w:val="0D0D0D" w:themeColor="text1" w:themeTint="F2"/>
              </w:rPr>
            </w:pPr>
            <w:r w:rsidRPr="00BB67CE">
              <w:rPr>
                <w:color w:val="0D0D0D" w:themeColor="text1" w:themeTint="F2"/>
              </w:rPr>
              <w:t xml:space="preserve">Sugar-sweetened beverages </w:t>
            </w:r>
            <w:r>
              <w:rPr>
                <w:color w:val="0D0D0D" w:themeColor="text1" w:themeTint="F2"/>
              </w:rPr>
              <w:t>(#3)</w:t>
            </w:r>
          </w:p>
        </w:tc>
        <w:tc>
          <w:tcPr>
            <w:tcW w:w="9980" w:type="dxa"/>
          </w:tcPr>
          <w:p w:rsidR="0061381C" w:rsidRPr="00073D3A" w:rsidRDefault="0066555A" w:rsidP="002F2AF3">
            <w:pPr>
              <w:cnfStyle w:val="000000100000"/>
            </w:pPr>
            <w:r>
              <w:t>New item</w:t>
            </w:r>
          </w:p>
        </w:tc>
      </w:tr>
      <w:tr w:rsidR="0061381C" w:rsidRPr="002E737C" w:rsidTr="00073D3A">
        <w:tc>
          <w:tcPr>
            <w:cnfStyle w:val="001000000000"/>
            <w:tcW w:w="2240" w:type="dxa"/>
            <w:vMerge/>
          </w:tcPr>
          <w:p w:rsidR="0061381C" w:rsidRDefault="0061381C" w:rsidP="006004AA"/>
        </w:tc>
        <w:tc>
          <w:tcPr>
            <w:cnfStyle w:val="000010000000"/>
            <w:tcW w:w="2160" w:type="dxa"/>
          </w:tcPr>
          <w:p w:rsidR="0061381C" w:rsidRPr="0061381C" w:rsidRDefault="0061381C" w:rsidP="0061381C">
            <w:pPr>
              <w:spacing w:line="276" w:lineRule="auto"/>
              <w:rPr>
                <w:bCs/>
              </w:rPr>
            </w:pPr>
            <w:r w:rsidRPr="00BB67CE">
              <w:t xml:space="preserve">Smoking  </w:t>
            </w:r>
            <w:r>
              <w:t>(#4-5)</w:t>
            </w:r>
          </w:p>
        </w:tc>
        <w:tc>
          <w:tcPr>
            <w:tcW w:w="9980" w:type="dxa"/>
          </w:tcPr>
          <w:p w:rsidR="0061381C" w:rsidRDefault="0022726C" w:rsidP="002F2AF3">
            <w:pPr>
              <w:cnfStyle w:val="000000000000"/>
            </w:pPr>
            <w:r>
              <w:t xml:space="preserve">Number </w:t>
            </w:r>
            <w:r w:rsidR="00C007DB">
              <w:t>4</w:t>
            </w:r>
            <w:r w:rsidR="00C007DB" w:rsidRPr="00C007DB">
              <w:t xml:space="preserve">:  </w:t>
            </w:r>
            <w:r w:rsidR="00C007DB" w:rsidRPr="00C007DB">
              <w:rPr>
                <w:u w:val="single"/>
              </w:rPr>
              <w:t>taken from</w:t>
            </w:r>
            <w:r w:rsidR="009772A7">
              <w:rPr>
                <w:u w:val="single"/>
              </w:rPr>
              <w:t>:</w:t>
            </w:r>
            <w:r w:rsidR="00C007DB" w:rsidRPr="00C007DB">
              <w:t xml:space="preserve"> Behavioral Risk Factor Surveillance Syste</w:t>
            </w:r>
            <w:r w:rsidR="00C007DB">
              <w:t>m 2013 Questionnaire, number 9.2</w:t>
            </w:r>
            <w:r w:rsidR="00C007DB" w:rsidRPr="00C007DB">
              <w:t>.</w:t>
            </w:r>
          </w:p>
          <w:p w:rsidR="00C007DB" w:rsidRDefault="00C007DB" w:rsidP="002F2AF3">
            <w:pPr>
              <w:cnfStyle w:val="000000000000"/>
            </w:pPr>
            <w:r>
              <w:t>Number 5: new item</w:t>
            </w:r>
          </w:p>
          <w:p w:rsidR="00CB2BE2" w:rsidRPr="0022726C" w:rsidRDefault="00CB2BE2" w:rsidP="002F2AF3">
            <w:pPr>
              <w:cnfStyle w:val="000000000000"/>
            </w:pPr>
          </w:p>
        </w:tc>
      </w:tr>
      <w:tr w:rsidR="0061381C" w:rsidRPr="002E737C" w:rsidTr="00073D3A">
        <w:trPr>
          <w:cnfStyle w:val="000000100000"/>
        </w:trPr>
        <w:tc>
          <w:tcPr>
            <w:cnfStyle w:val="001000000000"/>
            <w:tcW w:w="2240" w:type="dxa"/>
            <w:vMerge/>
          </w:tcPr>
          <w:p w:rsidR="0061381C" w:rsidRDefault="0061381C" w:rsidP="006004AA"/>
        </w:tc>
        <w:tc>
          <w:tcPr>
            <w:cnfStyle w:val="000010000000"/>
            <w:tcW w:w="2160" w:type="dxa"/>
          </w:tcPr>
          <w:p w:rsidR="0061381C" w:rsidRPr="0061381C" w:rsidRDefault="0061381C" w:rsidP="0061381C">
            <w:pPr>
              <w:spacing w:line="276" w:lineRule="auto"/>
              <w:rPr>
                <w:bCs/>
              </w:rPr>
            </w:pPr>
            <w:r w:rsidRPr="00BB67CE">
              <w:t xml:space="preserve">Alcohol Use </w:t>
            </w:r>
            <w:r>
              <w:t>(#6-7)</w:t>
            </w:r>
          </w:p>
        </w:tc>
        <w:tc>
          <w:tcPr>
            <w:tcW w:w="9980" w:type="dxa"/>
          </w:tcPr>
          <w:p w:rsidR="0061381C" w:rsidRDefault="00C007DB" w:rsidP="00C007DB">
            <w:pPr>
              <w:cnfStyle w:val="000000100000"/>
            </w:pPr>
            <w:r w:rsidRPr="00C007DB">
              <w:t xml:space="preserve">Numbers 6-7:  </w:t>
            </w:r>
            <w:r w:rsidRPr="00C007DB">
              <w:rPr>
                <w:u w:val="single"/>
              </w:rPr>
              <w:t>adapted from</w:t>
            </w:r>
            <w:r>
              <w:t xml:space="preserve"> Behavioral Risk Factor Surveillance System 2013 Questionnaire, numbers 10.1-10.2.</w:t>
            </w:r>
          </w:p>
          <w:p w:rsidR="00CB2BE2" w:rsidRPr="00C007DB" w:rsidRDefault="00CB2BE2" w:rsidP="00C007DB">
            <w:pPr>
              <w:cnfStyle w:val="000000100000"/>
            </w:pPr>
          </w:p>
        </w:tc>
      </w:tr>
      <w:tr w:rsidR="0061381C" w:rsidRPr="002E737C" w:rsidTr="00073D3A">
        <w:tc>
          <w:tcPr>
            <w:cnfStyle w:val="001000000000"/>
            <w:tcW w:w="2240" w:type="dxa"/>
            <w:vMerge/>
          </w:tcPr>
          <w:p w:rsidR="0061381C" w:rsidRDefault="0061381C" w:rsidP="006004AA"/>
        </w:tc>
        <w:tc>
          <w:tcPr>
            <w:cnfStyle w:val="000010000000"/>
            <w:tcW w:w="2160" w:type="dxa"/>
          </w:tcPr>
          <w:p w:rsidR="0061381C" w:rsidRPr="0061381C" w:rsidRDefault="0061381C" w:rsidP="0061381C">
            <w:pPr>
              <w:spacing w:line="276" w:lineRule="auto"/>
              <w:rPr>
                <w:bCs/>
              </w:rPr>
            </w:pPr>
            <w:r w:rsidRPr="00BB67CE">
              <w:t xml:space="preserve">Stress </w:t>
            </w:r>
            <w:r>
              <w:t>(#8-11)</w:t>
            </w:r>
          </w:p>
        </w:tc>
        <w:tc>
          <w:tcPr>
            <w:tcW w:w="9980" w:type="dxa"/>
          </w:tcPr>
          <w:p w:rsidR="0061381C" w:rsidRDefault="00EF5901" w:rsidP="002F2AF3">
            <w:pPr>
              <w:cnfStyle w:val="000000000000"/>
            </w:pPr>
            <w:r>
              <w:t xml:space="preserve">Items taken from the 4-item Perceived Stress Scale: </w:t>
            </w:r>
          </w:p>
          <w:p w:rsidR="00EF5901" w:rsidRDefault="00EF5901" w:rsidP="002F2AF3">
            <w:pPr>
              <w:cnfStyle w:val="000000000000"/>
            </w:pPr>
          </w:p>
          <w:p w:rsidR="00EF5901" w:rsidRDefault="00EF5901" w:rsidP="009772A7">
            <w:pPr>
              <w:pStyle w:val="ListParagraph"/>
              <w:numPr>
                <w:ilvl w:val="0"/>
                <w:numId w:val="9"/>
              </w:numPr>
              <w:cnfStyle w:val="000000000000"/>
            </w:pPr>
            <w:r>
              <w:t xml:space="preserve">Cohen, S., </w:t>
            </w:r>
            <w:proofErr w:type="spellStart"/>
            <w:r>
              <w:t>Kamarck</w:t>
            </w:r>
            <w:proofErr w:type="spellEnd"/>
            <w:r>
              <w:t xml:space="preserve">, T., </w:t>
            </w:r>
            <w:proofErr w:type="spellStart"/>
            <w:r>
              <w:t>Mermelstein</w:t>
            </w:r>
            <w:proofErr w:type="spellEnd"/>
            <w:r>
              <w:t>, R. (1983). A global measure of perceived stress. Journal of Health and Social Behavior, 24, 385-396.</w:t>
            </w:r>
          </w:p>
          <w:p w:rsidR="00EF5901" w:rsidRDefault="00EF5901" w:rsidP="00EF5901">
            <w:pPr>
              <w:cnfStyle w:val="000000000000"/>
            </w:pPr>
          </w:p>
          <w:p w:rsidR="00EF5901" w:rsidRDefault="00EF5901" w:rsidP="009772A7">
            <w:pPr>
              <w:pStyle w:val="ListParagraph"/>
              <w:numPr>
                <w:ilvl w:val="0"/>
                <w:numId w:val="9"/>
              </w:numPr>
              <w:cnfStyle w:val="000000000000"/>
            </w:pPr>
            <w:r>
              <w:t xml:space="preserve">Cohen, S., &amp; Williamson, G. (1988). Perceived stress in a probability sample of the United States. In S. </w:t>
            </w:r>
            <w:proofErr w:type="spellStart"/>
            <w:r>
              <w:t>Spacapam</w:t>
            </w:r>
            <w:proofErr w:type="spellEnd"/>
            <w:r>
              <w:t xml:space="preserve"> &amp; S. </w:t>
            </w:r>
            <w:proofErr w:type="spellStart"/>
            <w:r>
              <w:t>Oskamp</w:t>
            </w:r>
            <w:proofErr w:type="spellEnd"/>
            <w:r>
              <w:t xml:space="preserve"> (Eds.), The social psychology of health: Claremont Symposium on applied social psychology. Newbury Park, CA: Sage.</w:t>
            </w:r>
          </w:p>
          <w:p w:rsidR="00EF5901" w:rsidRDefault="00EF5901" w:rsidP="00EF5901">
            <w:pPr>
              <w:cnfStyle w:val="000000000000"/>
            </w:pPr>
          </w:p>
          <w:p w:rsidR="00EF5901" w:rsidRDefault="00EF5901" w:rsidP="00EF5901">
            <w:pPr>
              <w:cnfStyle w:val="000000000000"/>
            </w:pPr>
            <w:r w:rsidRPr="00EF5901">
              <w:rPr>
                <w:u w:val="single"/>
              </w:rPr>
              <w:t>Scoring</w:t>
            </w:r>
            <w:r>
              <w:t xml:space="preserve">:  </w:t>
            </w:r>
            <w:r w:rsidRPr="00EF5901">
              <w:t>PSS-4 scores are obtained by reverse coding the positive items, e.g., 0=4, 1=3, 2=2, etc. and then summing across all 4 items.  Items 2 and 3 are the positively stated items.</w:t>
            </w:r>
          </w:p>
          <w:p w:rsidR="00CB2BE2" w:rsidRPr="00EF5901" w:rsidRDefault="00CB2BE2" w:rsidP="00EF5901">
            <w:pPr>
              <w:cnfStyle w:val="000000000000"/>
            </w:pPr>
          </w:p>
        </w:tc>
      </w:tr>
      <w:tr w:rsidR="0061381C" w:rsidRPr="002E737C" w:rsidTr="00073D3A">
        <w:trPr>
          <w:cnfStyle w:val="000000100000"/>
        </w:trPr>
        <w:tc>
          <w:tcPr>
            <w:cnfStyle w:val="001000000000"/>
            <w:tcW w:w="2240" w:type="dxa"/>
            <w:vMerge/>
          </w:tcPr>
          <w:p w:rsidR="0061381C" w:rsidRDefault="0061381C" w:rsidP="006004AA"/>
        </w:tc>
        <w:tc>
          <w:tcPr>
            <w:cnfStyle w:val="000010000000"/>
            <w:tcW w:w="2160" w:type="dxa"/>
          </w:tcPr>
          <w:p w:rsidR="0061381C" w:rsidRPr="00BB67CE" w:rsidRDefault="0061381C" w:rsidP="0061381C">
            <w:pPr>
              <w:spacing w:line="276" w:lineRule="auto"/>
              <w:rPr>
                <w:rStyle w:val="Heading3Char"/>
                <w:rFonts w:ascii="Verdana" w:hAnsi="Verdana" w:cs="Arial"/>
                <w:sz w:val="24"/>
              </w:rPr>
            </w:pPr>
            <w:r w:rsidRPr="00BB67CE">
              <w:t xml:space="preserve">Quality of Life  </w:t>
            </w:r>
            <w:r>
              <w:t>(#12-13)</w:t>
            </w:r>
          </w:p>
          <w:p w:rsidR="0061381C" w:rsidRPr="00BB67CE" w:rsidRDefault="0061381C" w:rsidP="0061381C"/>
        </w:tc>
        <w:tc>
          <w:tcPr>
            <w:tcW w:w="9980" w:type="dxa"/>
          </w:tcPr>
          <w:p w:rsidR="0022726C" w:rsidRDefault="0022726C" w:rsidP="0022726C">
            <w:pPr>
              <w:cnfStyle w:val="000000100000"/>
            </w:pPr>
            <w:r>
              <w:t xml:space="preserve">Number 12:  </w:t>
            </w:r>
            <w:r w:rsidRPr="0022726C">
              <w:rPr>
                <w:u w:val="single"/>
              </w:rPr>
              <w:t>taken from</w:t>
            </w:r>
            <w:r>
              <w:t xml:space="preserve"> Behavioral Risk Factor Surveillance System 2013 Questionnaire, number 1.1.</w:t>
            </w:r>
          </w:p>
          <w:p w:rsidR="0022726C" w:rsidRDefault="0022726C" w:rsidP="0061381C">
            <w:pPr>
              <w:cnfStyle w:val="000000100000"/>
            </w:pPr>
          </w:p>
          <w:p w:rsidR="0061381C" w:rsidRDefault="0061381C" w:rsidP="0061381C">
            <w:pPr>
              <w:cnfStyle w:val="000000100000"/>
            </w:pPr>
            <w:r w:rsidRPr="00DE6C6B">
              <w:t>Number 13</w:t>
            </w:r>
            <w:r>
              <w:t xml:space="preserve">:  </w:t>
            </w:r>
            <w:r>
              <w:rPr>
                <w:u w:val="single"/>
              </w:rPr>
              <w:t>t</w:t>
            </w:r>
            <w:r w:rsidRPr="006A1D1A">
              <w:rPr>
                <w:u w:val="single"/>
              </w:rPr>
              <w:t>aken from</w:t>
            </w:r>
            <w:r>
              <w:t xml:space="preserve"> </w:t>
            </w:r>
            <w:r w:rsidRPr="006A1D1A">
              <w:t>12-Item Short-Form Health Survey</w:t>
            </w:r>
            <w:r>
              <w:t xml:space="preserve">, number 12: </w:t>
            </w:r>
          </w:p>
          <w:p w:rsidR="0061381C" w:rsidRDefault="0061381C" w:rsidP="0061381C">
            <w:pPr>
              <w:cnfStyle w:val="000000100000"/>
            </w:pPr>
          </w:p>
          <w:p w:rsidR="0061381C" w:rsidRDefault="0061381C" w:rsidP="009772A7">
            <w:pPr>
              <w:pStyle w:val="ListParagraph"/>
              <w:numPr>
                <w:ilvl w:val="0"/>
                <w:numId w:val="16"/>
              </w:numPr>
              <w:cnfStyle w:val="000000100000"/>
            </w:pPr>
            <w:r>
              <w:t xml:space="preserve">Ware JE, </w:t>
            </w:r>
            <w:proofErr w:type="spellStart"/>
            <w:r>
              <w:t>Kosinski</w:t>
            </w:r>
            <w:proofErr w:type="spellEnd"/>
            <w:r>
              <w:t xml:space="preserve"> M, and Keller SD (1996). A 12-Item Short-Form Health Survey: Construction of scales and preliminary tests of reliability and validity. Medical Care, 34(3), 220-233.</w:t>
            </w:r>
          </w:p>
          <w:p w:rsidR="0061381C" w:rsidRDefault="0061381C" w:rsidP="0061381C">
            <w:pPr>
              <w:cnfStyle w:val="000000100000"/>
            </w:pPr>
          </w:p>
          <w:p w:rsidR="0061381C" w:rsidRDefault="0061381C" w:rsidP="009772A7">
            <w:pPr>
              <w:pStyle w:val="ListParagraph"/>
              <w:numPr>
                <w:ilvl w:val="0"/>
                <w:numId w:val="16"/>
              </w:numPr>
              <w:cnfStyle w:val="000000100000"/>
            </w:pPr>
            <w:r>
              <w:t xml:space="preserve">Ware, J.E. Jr., </w:t>
            </w:r>
            <w:proofErr w:type="spellStart"/>
            <w:r>
              <w:t>Kosinski</w:t>
            </w:r>
            <w:proofErr w:type="spellEnd"/>
            <w:r>
              <w:t>, M., Turner-</w:t>
            </w:r>
            <w:proofErr w:type="spellStart"/>
            <w:r>
              <w:t>Bowker</w:t>
            </w:r>
            <w:proofErr w:type="spellEnd"/>
            <w:r>
              <w:t xml:space="preserve">, D.M., &amp; </w:t>
            </w:r>
            <w:proofErr w:type="spellStart"/>
            <w:r>
              <w:t>Gandek</w:t>
            </w:r>
            <w:proofErr w:type="spellEnd"/>
            <w:r>
              <w:t xml:space="preserve">, B. How to Score Version 2 of the SF-12® Health Survey (With a Supplement Documenting Version 1). Lincoln, RI: </w:t>
            </w:r>
            <w:proofErr w:type="spellStart"/>
            <w:r>
              <w:t>QualityMetric</w:t>
            </w:r>
            <w:proofErr w:type="spellEnd"/>
            <w:r>
              <w:t xml:space="preserve"> Incorporated, 2002.</w:t>
            </w:r>
          </w:p>
          <w:p w:rsidR="0061381C" w:rsidRDefault="0061381C" w:rsidP="0061381C">
            <w:pPr>
              <w:cnfStyle w:val="000000100000"/>
            </w:pPr>
          </w:p>
          <w:p w:rsidR="0061381C" w:rsidRDefault="0061381C" w:rsidP="0061381C">
            <w:pPr>
              <w:cnfStyle w:val="000000100000"/>
              <w:rPr>
                <w:i/>
              </w:rPr>
            </w:pPr>
            <w:r w:rsidRPr="006A1D1A">
              <w:rPr>
                <w:i/>
              </w:rPr>
              <w:t>Note:  we also used this item in NQLS, section A, “Quality of Life.”</w:t>
            </w:r>
          </w:p>
          <w:p w:rsidR="009772A7" w:rsidRDefault="009772A7" w:rsidP="0061381C">
            <w:pPr>
              <w:cnfStyle w:val="000000100000"/>
              <w:rPr>
                <w:i/>
              </w:rPr>
            </w:pPr>
          </w:p>
          <w:p w:rsidR="00AD54A0" w:rsidRDefault="00AD54A0" w:rsidP="009772A7">
            <w:pPr>
              <w:pStyle w:val="ListParagraph"/>
              <w:numPr>
                <w:ilvl w:val="0"/>
                <w:numId w:val="17"/>
              </w:numPr>
              <w:cnfStyle w:val="000000100000"/>
            </w:pPr>
            <w:r w:rsidRPr="00AD54A0">
              <w:t xml:space="preserve">Sallis, J.F., </w:t>
            </w:r>
            <w:proofErr w:type="spellStart"/>
            <w:r w:rsidRPr="00AD54A0">
              <w:t>Saelens</w:t>
            </w:r>
            <w:proofErr w:type="spellEnd"/>
            <w:r w:rsidRPr="00AD54A0">
              <w:t xml:space="preserve">, B.E., Frank, L.D., Conway, T.L., </w:t>
            </w:r>
            <w:proofErr w:type="spellStart"/>
            <w:r w:rsidRPr="00AD54A0">
              <w:t>Slymen</w:t>
            </w:r>
            <w:proofErr w:type="spellEnd"/>
            <w:r w:rsidRPr="00AD54A0">
              <w:t>, D.J., Cain, K.L., Chapman, J.E., and Kerr, J.  (2009)</w:t>
            </w:r>
            <w:proofErr w:type="gramStart"/>
            <w:r w:rsidRPr="00AD54A0">
              <w:t>.  Neighborhood</w:t>
            </w:r>
            <w:proofErr w:type="gramEnd"/>
            <w:r w:rsidRPr="00AD54A0">
              <w:t xml:space="preserve"> built environment and income: Examining multiple health outcomes.  Social </w:t>
            </w:r>
            <w:r w:rsidRPr="00AD54A0">
              <w:lastRenderedPageBreak/>
              <w:t>Science and Medicine, 68, 1285-1293.  doi:10.1016/j.socscimed.2009.01.017</w:t>
            </w:r>
          </w:p>
          <w:p w:rsidR="00CB2BE2" w:rsidRPr="00AD54A0" w:rsidRDefault="00CB2BE2" w:rsidP="00CB2BE2">
            <w:pPr>
              <w:pStyle w:val="ListParagraph"/>
              <w:ind w:left="360"/>
              <w:cnfStyle w:val="000000100000"/>
            </w:pPr>
          </w:p>
        </w:tc>
      </w:tr>
      <w:tr w:rsidR="0061381C" w:rsidRPr="002E737C" w:rsidTr="00073D3A">
        <w:tc>
          <w:tcPr>
            <w:cnfStyle w:val="001000000000"/>
            <w:tcW w:w="2240" w:type="dxa"/>
            <w:vMerge/>
          </w:tcPr>
          <w:p w:rsidR="0061381C" w:rsidRDefault="0061381C" w:rsidP="006004AA"/>
        </w:tc>
        <w:tc>
          <w:tcPr>
            <w:cnfStyle w:val="000010000000"/>
            <w:tcW w:w="2160" w:type="dxa"/>
          </w:tcPr>
          <w:p w:rsidR="0061381C" w:rsidRPr="00BB67CE" w:rsidRDefault="0061381C" w:rsidP="0061381C">
            <w:r w:rsidRPr="00BB67CE">
              <w:t xml:space="preserve">Mental Health  </w:t>
            </w:r>
            <w:r>
              <w:t>(#14)</w:t>
            </w:r>
          </w:p>
        </w:tc>
        <w:tc>
          <w:tcPr>
            <w:tcW w:w="9980" w:type="dxa"/>
          </w:tcPr>
          <w:p w:rsidR="00EF5901" w:rsidRDefault="00EF5901" w:rsidP="0061381C">
            <w:pPr>
              <w:cnfStyle w:val="000000000000"/>
            </w:pPr>
            <w:r>
              <w:t xml:space="preserve">Item </w:t>
            </w:r>
            <w:r w:rsidRPr="00EF5901">
              <w:rPr>
                <w:u w:val="single"/>
              </w:rPr>
              <w:t>taken from</w:t>
            </w:r>
            <w:r>
              <w:t xml:space="preserve"> the 8-item </w:t>
            </w:r>
            <w:proofErr w:type="spellStart"/>
            <w:r>
              <w:t>Burnam</w:t>
            </w:r>
            <w:proofErr w:type="spellEnd"/>
            <w:r>
              <w:t xml:space="preserve"> Depression Screener: </w:t>
            </w:r>
          </w:p>
          <w:p w:rsidR="00EF5901" w:rsidRDefault="00EF5901" w:rsidP="0061381C">
            <w:pPr>
              <w:cnfStyle w:val="000000000000"/>
            </w:pPr>
          </w:p>
          <w:p w:rsidR="0061381C" w:rsidRDefault="00EF5901" w:rsidP="009772A7">
            <w:pPr>
              <w:pStyle w:val="ListParagraph"/>
              <w:numPr>
                <w:ilvl w:val="0"/>
                <w:numId w:val="17"/>
              </w:numPr>
              <w:cnfStyle w:val="000000000000"/>
              <w:rPr>
                <w:rStyle w:val="citation"/>
              </w:rPr>
            </w:pPr>
            <w:proofErr w:type="spellStart"/>
            <w:r>
              <w:rPr>
                <w:rStyle w:val="citation"/>
              </w:rPr>
              <w:t>Burnam</w:t>
            </w:r>
            <w:proofErr w:type="spellEnd"/>
            <w:r>
              <w:rPr>
                <w:rStyle w:val="citation"/>
              </w:rPr>
              <w:t xml:space="preserve"> MA, Wells KB, </w:t>
            </w:r>
            <w:proofErr w:type="spellStart"/>
            <w:r>
              <w:rPr>
                <w:rStyle w:val="citation"/>
              </w:rPr>
              <w:t>Leake</w:t>
            </w:r>
            <w:proofErr w:type="spellEnd"/>
            <w:r>
              <w:rPr>
                <w:rStyle w:val="citation"/>
              </w:rPr>
              <w:t xml:space="preserve"> B, </w:t>
            </w:r>
            <w:proofErr w:type="spellStart"/>
            <w:r>
              <w:rPr>
                <w:rStyle w:val="citation"/>
              </w:rPr>
              <w:t>Landsverk</w:t>
            </w:r>
            <w:proofErr w:type="spellEnd"/>
            <w:r>
              <w:rPr>
                <w:rStyle w:val="citation"/>
              </w:rPr>
              <w:t xml:space="preserve"> J. Development of a brief screening instrument for detecting depressive disorders. </w:t>
            </w:r>
            <w:r>
              <w:rPr>
                <w:rStyle w:val="ref-journal"/>
              </w:rPr>
              <w:t xml:space="preserve">Medical Care. </w:t>
            </w:r>
            <w:r>
              <w:rPr>
                <w:rStyle w:val="citation"/>
              </w:rPr>
              <w:t>1988</w:t>
            </w:r>
            <w:proofErr w:type="gramStart"/>
            <w:r>
              <w:rPr>
                <w:rStyle w:val="citation"/>
              </w:rPr>
              <w:t>;</w:t>
            </w:r>
            <w:r>
              <w:rPr>
                <w:rStyle w:val="ref-vol"/>
              </w:rPr>
              <w:t>26</w:t>
            </w:r>
            <w:proofErr w:type="gramEnd"/>
            <w:r>
              <w:rPr>
                <w:rStyle w:val="citation"/>
              </w:rPr>
              <w:t>(8):775–89</w:t>
            </w:r>
            <w:r w:rsidR="00CB2BE2">
              <w:rPr>
                <w:rStyle w:val="citation"/>
              </w:rPr>
              <w:t>.</w:t>
            </w:r>
          </w:p>
          <w:p w:rsidR="00CB2BE2" w:rsidRPr="00EF5901" w:rsidRDefault="00CB2BE2" w:rsidP="00CB2BE2">
            <w:pPr>
              <w:pStyle w:val="ListParagraph"/>
              <w:ind w:left="360"/>
              <w:cnfStyle w:val="000000000000"/>
            </w:pPr>
          </w:p>
        </w:tc>
      </w:tr>
      <w:tr w:rsidR="002C55A9" w:rsidRPr="002E737C" w:rsidTr="00073D3A">
        <w:trPr>
          <w:cnfStyle w:val="000000100000"/>
        </w:trPr>
        <w:tc>
          <w:tcPr>
            <w:cnfStyle w:val="001000000000"/>
            <w:tcW w:w="2240" w:type="dxa"/>
          </w:tcPr>
          <w:p w:rsidR="002C55A9" w:rsidRPr="00E60294" w:rsidRDefault="002C55A9" w:rsidP="006004AA">
            <w:pPr>
              <w:spacing w:line="276" w:lineRule="auto"/>
              <w:rPr>
                <w:b w:val="0"/>
              </w:rPr>
            </w:pPr>
            <w:r>
              <w:rPr>
                <w:b w:val="0"/>
              </w:rPr>
              <w:t>DD</w:t>
            </w:r>
            <w:r w:rsidRPr="00E60294">
              <w:rPr>
                <w:b w:val="0"/>
              </w:rPr>
              <w:t xml:space="preserve">.  </w:t>
            </w:r>
            <w:r w:rsidR="006004AA">
              <w:rPr>
                <w:b w:val="0"/>
              </w:rPr>
              <w:t>Just a Few more Questions</w:t>
            </w:r>
          </w:p>
        </w:tc>
        <w:tc>
          <w:tcPr>
            <w:cnfStyle w:val="000010000000"/>
            <w:tcW w:w="2160" w:type="dxa"/>
          </w:tcPr>
          <w:p w:rsidR="002C55A9" w:rsidRDefault="002C55A9" w:rsidP="002F2AF3">
            <w:pPr>
              <w:spacing w:line="276" w:lineRule="auto"/>
            </w:pPr>
            <w:r>
              <w:t>Reasons for M</w:t>
            </w:r>
            <w:r w:rsidR="006004AA">
              <w:t xml:space="preserve">oving to Current </w:t>
            </w:r>
            <w:proofErr w:type="spellStart"/>
            <w:r w:rsidR="006004AA">
              <w:t>N’hood</w:t>
            </w:r>
            <w:proofErr w:type="spellEnd"/>
            <w:r w:rsidR="006004AA">
              <w:t xml:space="preserve"> (#’s 1-6</w:t>
            </w:r>
            <w:r>
              <w:t>)</w:t>
            </w:r>
          </w:p>
          <w:p w:rsidR="002C55A9" w:rsidRPr="00896078" w:rsidRDefault="002C55A9" w:rsidP="00AD54A0"/>
        </w:tc>
        <w:tc>
          <w:tcPr>
            <w:tcW w:w="9980" w:type="dxa"/>
          </w:tcPr>
          <w:p w:rsidR="002C55A9" w:rsidRDefault="006A1D1A" w:rsidP="002F2AF3">
            <w:pPr>
              <w:cnfStyle w:val="000000100000"/>
            </w:pPr>
            <w:r w:rsidRPr="00DE6C6B">
              <w:t>Numbers 1-6</w:t>
            </w:r>
            <w:r>
              <w:t xml:space="preserve"> were taken from NQLS, section M “Reasons for moving here</w:t>
            </w:r>
            <w:r w:rsidR="00DE6C6B">
              <w:t>.</w:t>
            </w:r>
            <w:r>
              <w:t>”</w:t>
            </w:r>
          </w:p>
          <w:p w:rsidR="00DE6C6B" w:rsidRDefault="00DE6C6B" w:rsidP="002F2AF3">
            <w:pPr>
              <w:cnfStyle w:val="000000100000"/>
            </w:pPr>
          </w:p>
          <w:p w:rsidR="009772A7" w:rsidRDefault="00DE6C6B" w:rsidP="00DE6C6B">
            <w:pPr>
              <w:cnfStyle w:val="000000100000"/>
            </w:pPr>
            <w:r>
              <w:t xml:space="preserve">Originally </w:t>
            </w:r>
            <w:r w:rsidRPr="00DE6C6B">
              <w:rPr>
                <w:u w:val="single"/>
              </w:rPr>
              <w:t>adapted from</w:t>
            </w:r>
            <w:r>
              <w:t xml:space="preserve">: </w:t>
            </w:r>
          </w:p>
          <w:p w:rsidR="009772A7" w:rsidRDefault="009772A7" w:rsidP="00DE6C6B">
            <w:pPr>
              <w:cnfStyle w:val="000000100000"/>
            </w:pPr>
          </w:p>
          <w:p w:rsidR="00DE6C6B" w:rsidRPr="00CB2BE2" w:rsidRDefault="00DE6C6B" w:rsidP="009772A7">
            <w:pPr>
              <w:pStyle w:val="ListParagraph"/>
              <w:numPr>
                <w:ilvl w:val="0"/>
                <w:numId w:val="17"/>
              </w:numPr>
              <w:cnfStyle w:val="000000100000"/>
            </w:pPr>
            <w:r w:rsidRPr="009772A7">
              <w:rPr>
                <w:color w:val="000000"/>
                <w:sz w:val="23"/>
                <w:szCs w:val="23"/>
              </w:rPr>
              <w:t xml:space="preserve">Frank, Lawrence, </w:t>
            </w:r>
            <w:proofErr w:type="spellStart"/>
            <w:r w:rsidRPr="009772A7">
              <w:rPr>
                <w:color w:val="000000"/>
                <w:sz w:val="23"/>
                <w:szCs w:val="23"/>
              </w:rPr>
              <w:t>Leerssen</w:t>
            </w:r>
            <w:proofErr w:type="spellEnd"/>
            <w:r w:rsidRPr="009772A7">
              <w:rPr>
                <w:color w:val="000000"/>
                <w:sz w:val="23"/>
                <w:szCs w:val="23"/>
              </w:rPr>
              <w:t xml:space="preserve">, Christopher, Chapman James, </w:t>
            </w:r>
            <w:proofErr w:type="spellStart"/>
            <w:r w:rsidRPr="009772A7">
              <w:rPr>
                <w:color w:val="000000"/>
                <w:sz w:val="23"/>
                <w:szCs w:val="23"/>
              </w:rPr>
              <w:t>Contrino</w:t>
            </w:r>
            <w:proofErr w:type="spellEnd"/>
            <w:r w:rsidRPr="009772A7">
              <w:rPr>
                <w:color w:val="000000"/>
                <w:sz w:val="23"/>
                <w:szCs w:val="23"/>
              </w:rPr>
              <w:t>, Heather (2001). Strategies for Metropolitan Atlanta's Regional Transportation and Air Quality (SMARTRAQ). Georgia Institute of Technology.</w:t>
            </w:r>
          </w:p>
          <w:p w:rsidR="00CB2BE2" w:rsidRDefault="00CB2BE2" w:rsidP="00CB2BE2">
            <w:pPr>
              <w:pStyle w:val="ListParagraph"/>
              <w:ind w:left="360"/>
              <w:cnfStyle w:val="000000100000"/>
            </w:pPr>
          </w:p>
        </w:tc>
      </w:tr>
      <w:tr w:rsidR="0061381C" w:rsidRPr="002E737C" w:rsidTr="00073D3A">
        <w:tc>
          <w:tcPr>
            <w:cnfStyle w:val="001000000000"/>
            <w:tcW w:w="2240" w:type="dxa"/>
          </w:tcPr>
          <w:p w:rsidR="0061381C" w:rsidRDefault="0061381C" w:rsidP="006004AA"/>
        </w:tc>
        <w:tc>
          <w:tcPr>
            <w:cnfStyle w:val="000010000000"/>
            <w:tcW w:w="2160" w:type="dxa"/>
          </w:tcPr>
          <w:p w:rsidR="0061381C" w:rsidRDefault="00AD54A0" w:rsidP="00AD54A0">
            <w:pPr>
              <w:spacing w:line="276" w:lineRule="auto"/>
            </w:pPr>
            <w:r>
              <w:t>Local Park address (#7)</w:t>
            </w:r>
          </w:p>
        </w:tc>
        <w:tc>
          <w:tcPr>
            <w:tcW w:w="9980" w:type="dxa"/>
          </w:tcPr>
          <w:p w:rsidR="0061381C" w:rsidRPr="00DE6C6B" w:rsidRDefault="00DE6C6B" w:rsidP="002F2AF3">
            <w:pPr>
              <w:cnfStyle w:val="000000000000"/>
            </w:pPr>
            <w:r>
              <w:t>New item</w:t>
            </w:r>
          </w:p>
        </w:tc>
      </w:tr>
      <w:tr w:rsidR="0061381C" w:rsidRPr="002E737C" w:rsidTr="00073D3A">
        <w:trPr>
          <w:cnfStyle w:val="000000100000"/>
        </w:trPr>
        <w:tc>
          <w:tcPr>
            <w:cnfStyle w:val="001000000000"/>
            <w:tcW w:w="2240" w:type="dxa"/>
          </w:tcPr>
          <w:p w:rsidR="0061381C" w:rsidRDefault="0061381C" w:rsidP="006004AA"/>
        </w:tc>
        <w:tc>
          <w:tcPr>
            <w:cnfStyle w:val="000010000000"/>
            <w:tcW w:w="2160" w:type="dxa"/>
          </w:tcPr>
          <w:p w:rsidR="00AD54A0" w:rsidRDefault="00AD54A0" w:rsidP="00AD54A0">
            <w:pPr>
              <w:spacing w:line="276" w:lineRule="auto"/>
            </w:pPr>
            <w:r>
              <w:t>Dr</w:t>
            </w:r>
            <w:r w:rsidR="00BB66E4">
              <w:t>iving &amp; Access to a car (#’s 8 &amp; 8a</w:t>
            </w:r>
            <w:r>
              <w:t>)</w:t>
            </w:r>
          </w:p>
          <w:p w:rsidR="0061381C" w:rsidRDefault="0061381C" w:rsidP="002F2AF3"/>
        </w:tc>
        <w:tc>
          <w:tcPr>
            <w:tcW w:w="9980" w:type="dxa"/>
          </w:tcPr>
          <w:p w:rsidR="0061381C" w:rsidRPr="00DE6C6B" w:rsidRDefault="00DE6C6B" w:rsidP="002F2AF3">
            <w:pPr>
              <w:cnfStyle w:val="000000100000"/>
            </w:pPr>
            <w:r>
              <w:t>New items</w:t>
            </w:r>
          </w:p>
        </w:tc>
      </w:tr>
      <w:tr w:rsidR="0061381C" w:rsidRPr="002E737C" w:rsidTr="00073D3A">
        <w:tc>
          <w:tcPr>
            <w:cnfStyle w:val="001000000000"/>
            <w:tcW w:w="2240" w:type="dxa"/>
          </w:tcPr>
          <w:p w:rsidR="0061381C" w:rsidRDefault="0061381C" w:rsidP="006004AA"/>
        </w:tc>
        <w:tc>
          <w:tcPr>
            <w:cnfStyle w:val="000010000000"/>
            <w:tcW w:w="2160" w:type="dxa"/>
          </w:tcPr>
          <w:p w:rsidR="0061381C" w:rsidRPr="0061381C" w:rsidRDefault="0061381C" w:rsidP="0061381C">
            <w:pPr>
              <w:spacing w:line="276" w:lineRule="auto"/>
              <w:rPr>
                <w:b/>
              </w:rPr>
            </w:pPr>
            <w:r w:rsidRPr="0061381C">
              <w:rPr>
                <w:b/>
              </w:rPr>
              <w:t xml:space="preserve">Obligatory Behaviors </w:t>
            </w:r>
          </w:p>
          <w:p w:rsidR="0061381C" w:rsidRPr="0061381C" w:rsidRDefault="0061381C" w:rsidP="0061381C">
            <w:pPr>
              <w:spacing w:line="276" w:lineRule="auto"/>
              <w:rPr>
                <w:b/>
              </w:rPr>
            </w:pPr>
            <w:r w:rsidRPr="0061381C">
              <w:rPr>
                <w:b/>
              </w:rPr>
              <w:t xml:space="preserve">(#’s </w:t>
            </w:r>
            <w:r w:rsidR="00BB66E4">
              <w:rPr>
                <w:b/>
              </w:rPr>
              <w:t>9-11</w:t>
            </w:r>
            <w:r w:rsidRPr="0061381C">
              <w:rPr>
                <w:b/>
              </w:rPr>
              <w:t>)</w:t>
            </w:r>
          </w:p>
          <w:p w:rsidR="0061381C" w:rsidRDefault="0061381C" w:rsidP="002F2AF3"/>
        </w:tc>
        <w:tc>
          <w:tcPr>
            <w:tcW w:w="9980" w:type="dxa"/>
          </w:tcPr>
          <w:p w:rsidR="0061381C" w:rsidRDefault="00073D3A" w:rsidP="002F2AF3">
            <w:pPr>
              <w:cnfStyle w:val="000000000000"/>
            </w:pPr>
            <w:r w:rsidRPr="00073D3A">
              <w:t>New items.  These items were generated primarily in focus groups, interviews, and by expert discussion.</w:t>
            </w:r>
          </w:p>
          <w:p w:rsidR="00073D3A" w:rsidRPr="00073D3A" w:rsidRDefault="00073D3A" w:rsidP="002F2AF3">
            <w:pPr>
              <w:cnfStyle w:val="000000000000"/>
            </w:pPr>
          </w:p>
        </w:tc>
      </w:tr>
      <w:tr w:rsidR="0061381C" w:rsidRPr="002E737C" w:rsidTr="00073D3A">
        <w:trPr>
          <w:cnfStyle w:val="000000100000"/>
        </w:trPr>
        <w:tc>
          <w:tcPr>
            <w:cnfStyle w:val="001000000000"/>
            <w:tcW w:w="2240" w:type="dxa"/>
          </w:tcPr>
          <w:p w:rsidR="0061381C" w:rsidRDefault="0061381C" w:rsidP="006004AA"/>
        </w:tc>
        <w:tc>
          <w:tcPr>
            <w:cnfStyle w:val="000010000000"/>
            <w:tcW w:w="2160" w:type="dxa"/>
          </w:tcPr>
          <w:p w:rsidR="0061381C" w:rsidRDefault="00BB66E4" w:rsidP="0066555A">
            <w:pPr>
              <w:spacing w:line="276" w:lineRule="auto"/>
            </w:pPr>
            <w:proofErr w:type="spellStart"/>
            <w:r>
              <w:t>Driveable</w:t>
            </w:r>
            <w:proofErr w:type="spellEnd"/>
            <w:r>
              <w:t xml:space="preserve"> vehicles (#12</w:t>
            </w:r>
            <w:r w:rsidR="0061381C">
              <w:t>)</w:t>
            </w:r>
          </w:p>
        </w:tc>
        <w:tc>
          <w:tcPr>
            <w:tcW w:w="9980" w:type="dxa"/>
          </w:tcPr>
          <w:p w:rsidR="0061381C" w:rsidRPr="00DE6C6B" w:rsidRDefault="00DE6C6B" w:rsidP="002F2AF3">
            <w:pPr>
              <w:cnfStyle w:val="000000100000"/>
            </w:pPr>
            <w:r>
              <w:t>Taken from NQLS</w:t>
            </w:r>
          </w:p>
        </w:tc>
      </w:tr>
      <w:tr w:rsidR="0061381C" w:rsidRPr="002E737C" w:rsidTr="00073D3A">
        <w:tc>
          <w:tcPr>
            <w:cnfStyle w:val="001000000000"/>
            <w:tcW w:w="2240" w:type="dxa"/>
          </w:tcPr>
          <w:p w:rsidR="0061381C" w:rsidRDefault="0061381C" w:rsidP="006004AA"/>
        </w:tc>
        <w:tc>
          <w:tcPr>
            <w:cnfStyle w:val="000010000000"/>
            <w:tcW w:w="2160" w:type="dxa"/>
          </w:tcPr>
          <w:p w:rsidR="0061381C" w:rsidRDefault="00BB66E4" w:rsidP="0061381C">
            <w:pPr>
              <w:spacing w:line="276" w:lineRule="auto"/>
            </w:pPr>
            <w:r>
              <w:t>Dog ownership (#13</w:t>
            </w:r>
            <w:r w:rsidR="0061381C">
              <w:t>)</w:t>
            </w:r>
          </w:p>
          <w:p w:rsidR="0061381C" w:rsidRDefault="0061381C" w:rsidP="002F2AF3"/>
        </w:tc>
        <w:tc>
          <w:tcPr>
            <w:tcW w:w="9980" w:type="dxa"/>
          </w:tcPr>
          <w:p w:rsidR="00DE6C6B" w:rsidRDefault="00DE6C6B" w:rsidP="009772A7">
            <w:pPr>
              <w:pStyle w:val="ListParagraph"/>
              <w:numPr>
                <w:ilvl w:val="0"/>
                <w:numId w:val="17"/>
              </w:numPr>
              <w:cnfStyle w:val="000000000000"/>
            </w:pPr>
            <w:r w:rsidRPr="00DE6C6B">
              <w:t xml:space="preserve">Bauman, A., Russell, S.J., </w:t>
            </w:r>
            <w:proofErr w:type="spellStart"/>
            <w:r w:rsidRPr="00DE6C6B">
              <w:t>Furber</w:t>
            </w:r>
            <w:proofErr w:type="spellEnd"/>
            <w:r w:rsidRPr="00DE6C6B">
              <w:t xml:space="preserve">, S.E, and Dobson A.J. (2001). The epidemiology of dog walking: an unmet need for human and canine health. </w:t>
            </w:r>
            <w:r w:rsidRPr="009772A7">
              <w:rPr>
                <w:i/>
              </w:rPr>
              <w:t>Medical Journal of Australia, 175</w:t>
            </w:r>
            <w:r w:rsidRPr="00DE6C6B">
              <w:t>, 632-634.</w:t>
            </w:r>
          </w:p>
          <w:p w:rsidR="00DE6C6B" w:rsidRDefault="00DE6C6B" w:rsidP="002F2AF3">
            <w:pPr>
              <w:cnfStyle w:val="000000000000"/>
            </w:pPr>
          </w:p>
          <w:p w:rsidR="00CB2BE2" w:rsidRDefault="00030FD9" w:rsidP="002F2AF3">
            <w:pPr>
              <w:cnfStyle w:val="000000000000"/>
            </w:pPr>
            <w:r>
              <w:t>Note:  a</w:t>
            </w:r>
            <w:r w:rsidR="00DE6C6B">
              <w:t>lso used in</w:t>
            </w:r>
            <w:r w:rsidR="00AD54A0">
              <w:t xml:space="preserve"> NQLS, Section S “Activity Checklist,” numbers 8-9</w:t>
            </w:r>
          </w:p>
          <w:p w:rsidR="00CB2BE2" w:rsidRPr="00AD54A0" w:rsidRDefault="00CB2BE2" w:rsidP="002F2AF3">
            <w:pPr>
              <w:cnfStyle w:val="000000000000"/>
            </w:pPr>
          </w:p>
        </w:tc>
      </w:tr>
      <w:tr w:rsidR="006004AA" w:rsidRPr="002E737C" w:rsidTr="00073D3A">
        <w:trPr>
          <w:cnfStyle w:val="000000100000"/>
        </w:trPr>
        <w:tc>
          <w:tcPr>
            <w:cnfStyle w:val="001000000000"/>
            <w:tcW w:w="2240" w:type="dxa"/>
          </w:tcPr>
          <w:p w:rsidR="006004AA" w:rsidRDefault="006004AA" w:rsidP="006004AA">
            <w:pPr>
              <w:rPr>
                <w:b w:val="0"/>
              </w:rPr>
            </w:pPr>
            <w:r>
              <w:rPr>
                <w:b w:val="0"/>
              </w:rPr>
              <w:t>EE. Demographics</w:t>
            </w:r>
          </w:p>
        </w:tc>
        <w:tc>
          <w:tcPr>
            <w:cnfStyle w:val="000010000000"/>
            <w:tcW w:w="2160" w:type="dxa"/>
          </w:tcPr>
          <w:p w:rsidR="006004AA" w:rsidRDefault="00CB2BE2" w:rsidP="002F2AF3">
            <w:r>
              <w:t xml:space="preserve">Height/weight, </w:t>
            </w:r>
            <w:r w:rsidR="006004AA">
              <w:t>marital status, employment</w:t>
            </w:r>
            <w:r>
              <w:t>, income, household composition</w:t>
            </w:r>
          </w:p>
        </w:tc>
        <w:tc>
          <w:tcPr>
            <w:tcW w:w="9980" w:type="dxa"/>
          </w:tcPr>
          <w:p w:rsidR="006004AA" w:rsidRDefault="00DE6C6B" w:rsidP="002F2AF3">
            <w:pPr>
              <w:cnfStyle w:val="000000100000"/>
            </w:pPr>
            <w:r>
              <w:t>Most</w:t>
            </w:r>
            <w:r w:rsidR="00073D3A">
              <w:t xml:space="preserve"> items</w:t>
            </w:r>
            <w:r>
              <w:t xml:space="preserve"> taken from NQLS and SNQLS</w:t>
            </w:r>
          </w:p>
        </w:tc>
      </w:tr>
    </w:tbl>
    <w:p w:rsidR="002C55A9" w:rsidRPr="002C55A9" w:rsidRDefault="002C55A9">
      <w:pPr>
        <w:rPr>
          <w:b/>
          <w:sz w:val="28"/>
        </w:rPr>
      </w:pPr>
    </w:p>
    <w:sectPr w:rsidR="002C55A9" w:rsidRPr="002C55A9" w:rsidSect="002C55A9">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54" w:rsidRDefault="004F0154" w:rsidP="00546B19">
      <w:pPr>
        <w:spacing w:after="0" w:line="240" w:lineRule="auto"/>
      </w:pPr>
      <w:r>
        <w:separator/>
      </w:r>
    </w:p>
  </w:endnote>
  <w:endnote w:type="continuationSeparator" w:id="0">
    <w:p w:rsidR="004F0154" w:rsidRDefault="004F0154" w:rsidP="0054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610"/>
      <w:docPartObj>
        <w:docPartGallery w:val="Page Numbers (Bottom of Page)"/>
        <w:docPartUnique/>
      </w:docPartObj>
    </w:sdtPr>
    <w:sdtContent>
      <w:p w:rsidR="004F0154" w:rsidRDefault="00D00F05">
        <w:pPr>
          <w:pStyle w:val="Footer"/>
          <w:jc w:val="right"/>
        </w:pPr>
        <w:fldSimple w:instr=" PAGE   \* MERGEFORMAT ">
          <w:r w:rsidR="00797F78">
            <w:rPr>
              <w:noProof/>
            </w:rPr>
            <w:t>10</w:t>
          </w:r>
        </w:fldSimple>
      </w:p>
    </w:sdtContent>
  </w:sdt>
  <w:p w:rsidR="004F0154" w:rsidRDefault="004F0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54" w:rsidRDefault="004F0154" w:rsidP="00546B19">
      <w:pPr>
        <w:spacing w:after="0" w:line="240" w:lineRule="auto"/>
      </w:pPr>
      <w:r>
        <w:separator/>
      </w:r>
    </w:p>
  </w:footnote>
  <w:footnote w:type="continuationSeparator" w:id="0">
    <w:p w:rsidR="004F0154" w:rsidRDefault="004F0154" w:rsidP="00546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4E0C"/>
    <w:multiLevelType w:val="hybridMultilevel"/>
    <w:tmpl w:val="06FA0A78"/>
    <w:lvl w:ilvl="0" w:tplc="A2541E7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C6B"/>
    <w:multiLevelType w:val="hybridMultilevel"/>
    <w:tmpl w:val="A478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76863"/>
    <w:multiLevelType w:val="hybridMultilevel"/>
    <w:tmpl w:val="CA74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D7F24"/>
    <w:multiLevelType w:val="hybridMultilevel"/>
    <w:tmpl w:val="D0FA9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E4A98"/>
    <w:multiLevelType w:val="hybridMultilevel"/>
    <w:tmpl w:val="63CA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E6309"/>
    <w:multiLevelType w:val="hybridMultilevel"/>
    <w:tmpl w:val="17488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ED3FF0"/>
    <w:multiLevelType w:val="hybridMultilevel"/>
    <w:tmpl w:val="1742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9A0219"/>
    <w:multiLevelType w:val="hybridMultilevel"/>
    <w:tmpl w:val="0F3CD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8F5054"/>
    <w:multiLevelType w:val="hybridMultilevel"/>
    <w:tmpl w:val="54F8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CE5B87"/>
    <w:multiLevelType w:val="hybridMultilevel"/>
    <w:tmpl w:val="1FB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91C43"/>
    <w:multiLevelType w:val="hybridMultilevel"/>
    <w:tmpl w:val="F25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F2D52"/>
    <w:multiLevelType w:val="hybridMultilevel"/>
    <w:tmpl w:val="CDBC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DC3D3B"/>
    <w:multiLevelType w:val="hybridMultilevel"/>
    <w:tmpl w:val="7934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C1230"/>
    <w:multiLevelType w:val="hybridMultilevel"/>
    <w:tmpl w:val="C000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3F39E9"/>
    <w:multiLevelType w:val="hybridMultilevel"/>
    <w:tmpl w:val="F8F6B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B72BB4"/>
    <w:multiLevelType w:val="hybridMultilevel"/>
    <w:tmpl w:val="44AA7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0450F9"/>
    <w:multiLevelType w:val="hybridMultilevel"/>
    <w:tmpl w:val="A004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
  </w:num>
  <w:num w:numId="4">
    <w:abstractNumId w:val="10"/>
  </w:num>
  <w:num w:numId="5">
    <w:abstractNumId w:val="4"/>
  </w:num>
  <w:num w:numId="6">
    <w:abstractNumId w:val="5"/>
  </w:num>
  <w:num w:numId="7">
    <w:abstractNumId w:val="12"/>
  </w:num>
  <w:num w:numId="8">
    <w:abstractNumId w:val="0"/>
  </w:num>
  <w:num w:numId="9">
    <w:abstractNumId w:val="7"/>
  </w:num>
  <w:num w:numId="10">
    <w:abstractNumId w:val="2"/>
  </w:num>
  <w:num w:numId="11">
    <w:abstractNumId w:val="16"/>
  </w:num>
  <w:num w:numId="12">
    <w:abstractNumId w:val="9"/>
  </w:num>
  <w:num w:numId="13">
    <w:abstractNumId w:val="11"/>
  </w:num>
  <w:num w:numId="14">
    <w:abstractNumId w:val="8"/>
  </w:num>
  <w:num w:numId="15">
    <w:abstractNumId w:val="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55A9"/>
    <w:rsid w:val="00017168"/>
    <w:rsid w:val="00030FD9"/>
    <w:rsid w:val="000520B6"/>
    <w:rsid w:val="00073D3A"/>
    <w:rsid w:val="00110ED1"/>
    <w:rsid w:val="001525C8"/>
    <w:rsid w:val="001574DD"/>
    <w:rsid w:val="00160CF4"/>
    <w:rsid w:val="00165AD1"/>
    <w:rsid w:val="0019535C"/>
    <w:rsid w:val="00196B4A"/>
    <w:rsid w:val="001A7320"/>
    <w:rsid w:val="001F3F49"/>
    <w:rsid w:val="0022726C"/>
    <w:rsid w:val="00243854"/>
    <w:rsid w:val="00263F04"/>
    <w:rsid w:val="00276B22"/>
    <w:rsid w:val="002C06A9"/>
    <w:rsid w:val="002C55A9"/>
    <w:rsid w:val="002C705A"/>
    <w:rsid w:val="002D425A"/>
    <w:rsid w:val="002F2AF3"/>
    <w:rsid w:val="003003D5"/>
    <w:rsid w:val="00321E68"/>
    <w:rsid w:val="0033678D"/>
    <w:rsid w:val="00374A1D"/>
    <w:rsid w:val="003D7B6F"/>
    <w:rsid w:val="00403323"/>
    <w:rsid w:val="004318AA"/>
    <w:rsid w:val="00482570"/>
    <w:rsid w:val="004A3986"/>
    <w:rsid w:val="004F0154"/>
    <w:rsid w:val="0050566B"/>
    <w:rsid w:val="00546B19"/>
    <w:rsid w:val="00590395"/>
    <w:rsid w:val="005F7DD3"/>
    <w:rsid w:val="006004AA"/>
    <w:rsid w:val="006051BF"/>
    <w:rsid w:val="0061381C"/>
    <w:rsid w:val="00621526"/>
    <w:rsid w:val="00624F43"/>
    <w:rsid w:val="0066555A"/>
    <w:rsid w:val="006877D5"/>
    <w:rsid w:val="006A1D1A"/>
    <w:rsid w:val="006D794D"/>
    <w:rsid w:val="006F37CC"/>
    <w:rsid w:val="00797F78"/>
    <w:rsid w:val="007D75E0"/>
    <w:rsid w:val="007E6644"/>
    <w:rsid w:val="00843805"/>
    <w:rsid w:val="00867A77"/>
    <w:rsid w:val="00887E6D"/>
    <w:rsid w:val="008A2CC4"/>
    <w:rsid w:val="00904923"/>
    <w:rsid w:val="00916A3B"/>
    <w:rsid w:val="009772A7"/>
    <w:rsid w:val="00977F2E"/>
    <w:rsid w:val="0098186F"/>
    <w:rsid w:val="009B3BBF"/>
    <w:rsid w:val="009C7731"/>
    <w:rsid w:val="00AD54A0"/>
    <w:rsid w:val="00B902C4"/>
    <w:rsid w:val="00B921C7"/>
    <w:rsid w:val="00B950A3"/>
    <w:rsid w:val="00BB66E4"/>
    <w:rsid w:val="00C007DB"/>
    <w:rsid w:val="00C25D36"/>
    <w:rsid w:val="00CB2BE2"/>
    <w:rsid w:val="00D00F05"/>
    <w:rsid w:val="00D034D3"/>
    <w:rsid w:val="00D0713B"/>
    <w:rsid w:val="00DC5F0D"/>
    <w:rsid w:val="00DE6C6B"/>
    <w:rsid w:val="00E10BCD"/>
    <w:rsid w:val="00E25B14"/>
    <w:rsid w:val="00EF5901"/>
    <w:rsid w:val="00F1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36"/>
    <w:rPr>
      <w:rFonts w:eastAsiaTheme="minorEastAsia"/>
    </w:rPr>
  </w:style>
  <w:style w:type="paragraph" w:styleId="Heading3">
    <w:name w:val="heading 3"/>
    <w:basedOn w:val="Normal"/>
    <w:next w:val="Normal"/>
    <w:link w:val="Heading3Char"/>
    <w:uiPriority w:val="9"/>
    <w:semiHidden/>
    <w:unhideWhenUsed/>
    <w:qFormat/>
    <w:rsid w:val="002C5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55A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C55A9"/>
    <w:pPr>
      <w:ind w:left="720"/>
      <w:contextualSpacing/>
    </w:pPr>
  </w:style>
  <w:style w:type="paragraph" w:styleId="Footer">
    <w:name w:val="footer"/>
    <w:basedOn w:val="Normal"/>
    <w:link w:val="FooterChar"/>
    <w:uiPriority w:val="99"/>
    <w:rsid w:val="002C55A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C55A9"/>
    <w:rPr>
      <w:rFonts w:ascii="Times New Roman" w:eastAsia="Times New Roman" w:hAnsi="Times New Roman" w:cs="Times New Roman"/>
      <w:sz w:val="24"/>
      <w:szCs w:val="24"/>
    </w:rPr>
  </w:style>
  <w:style w:type="table" w:customStyle="1" w:styleId="LightList1">
    <w:name w:val="Light List1"/>
    <w:basedOn w:val="TableNormal"/>
    <w:uiPriority w:val="61"/>
    <w:rsid w:val="002C55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24F43"/>
    <w:rPr>
      <w:color w:val="0000FF"/>
      <w:u w:val="single"/>
    </w:rPr>
  </w:style>
  <w:style w:type="character" w:customStyle="1" w:styleId="citation">
    <w:name w:val="citation"/>
    <w:basedOn w:val="DefaultParagraphFont"/>
    <w:rsid w:val="00EF5901"/>
  </w:style>
  <w:style w:type="character" w:customStyle="1" w:styleId="ref-journal">
    <w:name w:val="ref-journal"/>
    <w:basedOn w:val="DefaultParagraphFont"/>
    <w:rsid w:val="00EF5901"/>
  </w:style>
  <w:style w:type="character" w:customStyle="1" w:styleId="ref-vol">
    <w:name w:val="ref-vol"/>
    <w:basedOn w:val="DefaultParagraphFont"/>
    <w:rsid w:val="00EF5901"/>
  </w:style>
</w:styles>
</file>

<file path=word/webSettings.xml><?xml version="1.0" encoding="utf-8"?>
<w:webSettings xmlns:r="http://schemas.openxmlformats.org/officeDocument/2006/relationships" xmlns:w="http://schemas.openxmlformats.org/wordprocessingml/2006/main">
  <w:divs>
    <w:div w:id="123231524">
      <w:bodyDiv w:val="1"/>
      <w:marLeft w:val="0"/>
      <w:marRight w:val="0"/>
      <w:marTop w:val="0"/>
      <w:marBottom w:val="0"/>
      <w:divBdr>
        <w:top w:val="none" w:sz="0" w:space="0" w:color="auto"/>
        <w:left w:val="none" w:sz="0" w:space="0" w:color="auto"/>
        <w:bottom w:val="none" w:sz="0" w:space="0" w:color="auto"/>
        <w:right w:val="none" w:sz="0" w:space="0" w:color="auto"/>
      </w:divBdr>
    </w:div>
    <w:div w:id="511451494">
      <w:bodyDiv w:val="1"/>
      <w:marLeft w:val="0"/>
      <w:marRight w:val="0"/>
      <w:marTop w:val="0"/>
      <w:marBottom w:val="0"/>
      <w:divBdr>
        <w:top w:val="none" w:sz="0" w:space="0" w:color="auto"/>
        <w:left w:val="none" w:sz="0" w:space="0" w:color="auto"/>
        <w:bottom w:val="none" w:sz="0" w:space="0" w:color="auto"/>
        <w:right w:val="none" w:sz="0" w:space="0" w:color="auto"/>
      </w:divBdr>
      <w:divsChild>
        <w:div w:id="720640303">
          <w:marLeft w:val="0"/>
          <w:marRight w:val="0"/>
          <w:marTop w:val="0"/>
          <w:marBottom w:val="0"/>
          <w:divBdr>
            <w:top w:val="none" w:sz="0" w:space="0" w:color="auto"/>
            <w:left w:val="none" w:sz="0" w:space="0" w:color="auto"/>
            <w:bottom w:val="none" w:sz="0" w:space="0" w:color="auto"/>
            <w:right w:val="none" w:sz="0" w:space="0" w:color="auto"/>
          </w:divBdr>
        </w:div>
      </w:divsChild>
    </w:div>
    <w:div w:id="545524973">
      <w:bodyDiv w:val="1"/>
      <w:marLeft w:val="0"/>
      <w:marRight w:val="0"/>
      <w:marTop w:val="0"/>
      <w:marBottom w:val="0"/>
      <w:divBdr>
        <w:top w:val="none" w:sz="0" w:space="0" w:color="auto"/>
        <w:left w:val="none" w:sz="0" w:space="0" w:color="auto"/>
        <w:bottom w:val="none" w:sz="0" w:space="0" w:color="auto"/>
        <w:right w:val="none" w:sz="0" w:space="0" w:color="auto"/>
      </w:divBdr>
      <w:divsChild>
        <w:div w:id="81537044">
          <w:marLeft w:val="0"/>
          <w:marRight w:val="0"/>
          <w:marTop w:val="0"/>
          <w:marBottom w:val="0"/>
          <w:divBdr>
            <w:top w:val="none" w:sz="0" w:space="0" w:color="auto"/>
            <w:left w:val="none" w:sz="0" w:space="0" w:color="auto"/>
            <w:bottom w:val="none" w:sz="0" w:space="0" w:color="auto"/>
            <w:right w:val="none" w:sz="0" w:space="0" w:color="auto"/>
          </w:divBdr>
        </w:div>
      </w:divsChild>
    </w:div>
    <w:div w:id="573901750">
      <w:bodyDiv w:val="1"/>
      <w:marLeft w:val="0"/>
      <w:marRight w:val="0"/>
      <w:marTop w:val="0"/>
      <w:marBottom w:val="0"/>
      <w:divBdr>
        <w:top w:val="none" w:sz="0" w:space="0" w:color="auto"/>
        <w:left w:val="none" w:sz="0" w:space="0" w:color="auto"/>
        <w:bottom w:val="none" w:sz="0" w:space="0" w:color="auto"/>
        <w:right w:val="none" w:sz="0" w:space="0" w:color="auto"/>
      </w:divBdr>
      <w:divsChild>
        <w:div w:id="635647090">
          <w:marLeft w:val="0"/>
          <w:marRight w:val="0"/>
          <w:marTop w:val="0"/>
          <w:marBottom w:val="0"/>
          <w:divBdr>
            <w:top w:val="none" w:sz="0" w:space="0" w:color="auto"/>
            <w:left w:val="none" w:sz="0" w:space="0" w:color="auto"/>
            <w:bottom w:val="none" w:sz="0" w:space="0" w:color="auto"/>
            <w:right w:val="none" w:sz="0" w:space="0" w:color="auto"/>
          </w:divBdr>
        </w:div>
        <w:div w:id="20715597">
          <w:marLeft w:val="0"/>
          <w:marRight w:val="0"/>
          <w:marTop w:val="0"/>
          <w:marBottom w:val="0"/>
          <w:divBdr>
            <w:top w:val="none" w:sz="0" w:space="0" w:color="auto"/>
            <w:left w:val="none" w:sz="0" w:space="0" w:color="auto"/>
            <w:bottom w:val="none" w:sz="0" w:space="0" w:color="auto"/>
            <w:right w:val="none" w:sz="0" w:space="0" w:color="auto"/>
          </w:divBdr>
        </w:div>
        <w:div w:id="1166632033">
          <w:marLeft w:val="0"/>
          <w:marRight w:val="0"/>
          <w:marTop w:val="0"/>
          <w:marBottom w:val="0"/>
          <w:divBdr>
            <w:top w:val="none" w:sz="0" w:space="0" w:color="auto"/>
            <w:left w:val="none" w:sz="0" w:space="0" w:color="auto"/>
            <w:bottom w:val="none" w:sz="0" w:space="0" w:color="auto"/>
            <w:right w:val="none" w:sz="0" w:space="0" w:color="auto"/>
          </w:divBdr>
        </w:div>
        <w:div w:id="1942689500">
          <w:marLeft w:val="0"/>
          <w:marRight w:val="0"/>
          <w:marTop w:val="0"/>
          <w:marBottom w:val="0"/>
          <w:divBdr>
            <w:top w:val="none" w:sz="0" w:space="0" w:color="auto"/>
            <w:left w:val="none" w:sz="0" w:space="0" w:color="auto"/>
            <w:bottom w:val="none" w:sz="0" w:space="0" w:color="auto"/>
            <w:right w:val="none" w:sz="0" w:space="0" w:color="auto"/>
          </w:divBdr>
        </w:div>
        <w:div w:id="1995448545">
          <w:marLeft w:val="0"/>
          <w:marRight w:val="0"/>
          <w:marTop w:val="0"/>
          <w:marBottom w:val="0"/>
          <w:divBdr>
            <w:top w:val="none" w:sz="0" w:space="0" w:color="auto"/>
            <w:left w:val="none" w:sz="0" w:space="0" w:color="auto"/>
            <w:bottom w:val="none" w:sz="0" w:space="0" w:color="auto"/>
            <w:right w:val="none" w:sz="0" w:space="0" w:color="auto"/>
          </w:divBdr>
        </w:div>
        <w:div w:id="2043675075">
          <w:marLeft w:val="0"/>
          <w:marRight w:val="0"/>
          <w:marTop w:val="0"/>
          <w:marBottom w:val="0"/>
          <w:divBdr>
            <w:top w:val="none" w:sz="0" w:space="0" w:color="auto"/>
            <w:left w:val="none" w:sz="0" w:space="0" w:color="auto"/>
            <w:bottom w:val="none" w:sz="0" w:space="0" w:color="auto"/>
            <w:right w:val="none" w:sz="0" w:space="0" w:color="auto"/>
          </w:divBdr>
        </w:div>
      </w:divsChild>
    </w:div>
    <w:div w:id="604576581">
      <w:bodyDiv w:val="1"/>
      <w:marLeft w:val="0"/>
      <w:marRight w:val="0"/>
      <w:marTop w:val="0"/>
      <w:marBottom w:val="0"/>
      <w:divBdr>
        <w:top w:val="none" w:sz="0" w:space="0" w:color="auto"/>
        <w:left w:val="none" w:sz="0" w:space="0" w:color="auto"/>
        <w:bottom w:val="none" w:sz="0" w:space="0" w:color="auto"/>
        <w:right w:val="none" w:sz="0" w:space="0" w:color="auto"/>
      </w:divBdr>
      <w:divsChild>
        <w:div w:id="1280406737">
          <w:marLeft w:val="0"/>
          <w:marRight w:val="0"/>
          <w:marTop w:val="0"/>
          <w:marBottom w:val="0"/>
          <w:divBdr>
            <w:top w:val="none" w:sz="0" w:space="0" w:color="auto"/>
            <w:left w:val="none" w:sz="0" w:space="0" w:color="auto"/>
            <w:bottom w:val="none" w:sz="0" w:space="0" w:color="auto"/>
            <w:right w:val="none" w:sz="0" w:space="0" w:color="auto"/>
          </w:divBdr>
        </w:div>
      </w:divsChild>
    </w:div>
    <w:div w:id="616063632">
      <w:bodyDiv w:val="1"/>
      <w:marLeft w:val="0"/>
      <w:marRight w:val="0"/>
      <w:marTop w:val="0"/>
      <w:marBottom w:val="0"/>
      <w:divBdr>
        <w:top w:val="none" w:sz="0" w:space="0" w:color="auto"/>
        <w:left w:val="none" w:sz="0" w:space="0" w:color="auto"/>
        <w:bottom w:val="none" w:sz="0" w:space="0" w:color="auto"/>
        <w:right w:val="none" w:sz="0" w:space="0" w:color="auto"/>
      </w:divBdr>
    </w:div>
    <w:div w:id="708919347">
      <w:bodyDiv w:val="1"/>
      <w:marLeft w:val="0"/>
      <w:marRight w:val="0"/>
      <w:marTop w:val="0"/>
      <w:marBottom w:val="0"/>
      <w:divBdr>
        <w:top w:val="none" w:sz="0" w:space="0" w:color="auto"/>
        <w:left w:val="none" w:sz="0" w:space="0" w:color="auto"/>
        <w:bottom w:val="none" w:sz="0" w:space="0" w:color="auto"/>
        <w:right w:val="none" w:sz="0" w:space="0" w:color="auto"/>
      </w:divBdr>
      <w:divsChild>
        <w:div w:id="867910495">
          <w:marLeft w:val="0"/>
          <w:marRight w:val="0"/>
          <w:marTop w:val="0"/>
          <w:marBottom w:val="0"/>
          <w:divBdr>
            <w:top w:val="none" w:sz="0" w:space="0" w:color="auto"/>
            <w:left w:val="none" w:sz="0" w:space="0" w:color="auto"/>
            <w:bottom w:val="none" w:sz="0" w:space="0" w:color="auto"/>
            <w:right w:val="none" w:sz="0" w:space="0" w:color="auto"/>
          </w:divBdr>
        </w:div>
      </w:divsChild>
    </w:div>
    <w:div w:id="820779907">
      <w:bodyDiv w:val="1"/>
      <w:marLeft w:val="0"/>
      <w:marRight w:val="0"/>
      <w:marTop w:val="0"/>
      <w:marBottom w:val="0"/>
      <w:divBdr>
        <w:top w:val="none" w:sz="0" w:space="0" w:color="auto"/>
        <w:left w:val="none" w:sz="0" w:space="0" w:color="auto"/>
        <w:bottom w:val="none" w:sz="0" w:space="0" w:color="auto"/>
        <w:right w:val="none" w:sz="0" w:space="0" w:color="auto"/>
      </w:divBdr>
    </w:div>
    <w:div w:id="1268269017">
      <w:bodyDiv w:val="1"/>
      <w:marLeft w:val="0"/>
      <w:marRight w:val="0"/>
      <w:marTop w:val="0"/>
      <w:marBottom w:val="0"/>
      <w:divBdr>
        <w:top w:val="none" w:sz="0" w:space="0" w:color="auto"/>
        <w:left w:val="none" w:sz="0" w:space="0" w:color="auto"/>
        <w:bottom w:val="none" w:sz="0" w:space="0" w:color="auto"/>
        <w:right w:val="none" w:sz="0" w:space="0" w:color="auto"/>
      </w:divBdr>
      <w:divsChild>
        <w:div w:id="1669404405">
          <w:marLeft w:val="0"/>
          <w:marRight w:val="0"/>
          <w:marTop w:val="0"/>
          <w:marBottom w:val="0"/>
          <w:divBdr>
            <w:top w:val="none" w:sz="0" w:space="0" w:color="auto"/>
            <w:left w:val="none" w:sz="0" w:space="0" w:color="auto"/>
            <w:bottom w:val="none" w:sz="0" w:space="0" w:color="auto"/>
            <w:right w:val="none" w:sz="0" w:space="0" w:color="auto"/>
          </w:divBdr>
        </w:div>
      </w:divsChild>
    </w:div>
    <w:div w:id="129560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12593">
          <w:marLeft w:val="0"/>
          <w:marRight w:val="0"/>
          <w:marTop w:val="0"/>
          <w:marBottom w:val="0"/>
          <w:divBdr>
            <w:top w:val="none" w:sz="0" w:space="0" w:color="auto"/>
            <w:left w:val="none" w:sz="0" w:space="0" w:color="auto"/>
            <w:bottom w:val="none" w:sz="0" w:space="0" w:color="auto"/>
            <w:right w:val="none" w:sz="0" w:space="0" w:color="auto"/>
          </w:divBdr>
        </w:div>
      </w:divsChild>
    </w:div>
    <w:div w:id="1717853094">
      <w:bodyDiv w:val="1"/>
      <w:marLeft w:val="0"/>
      <w:marRight w:val="0"/>
      <w:marTop w:val="0"/>
      <w:marBottom w:val="0"/>
      <w:divBdr>
        <w:top w:val="none" w:sz="0" w:space="0" w:color="auto"/>
        <w:left w:val="none" w:sz="0" w:space="0" w:color="auto"/>
        <w:bottom w:val="none" w:sz="0" w:space="0" w:color="auto"/>
        <w:right w:val="none" w:sz="0" w:space="0" w:color="auto"/>
      </w:divBdr>
      <w:divsChild>
        <w:div w:id="1291401163">
          <w:marLeft w:val="0"/>
          <w:marRight w:val="0"/>
          <w:marTop w:val="0"/>
          <w:marBottom w:val="0"/>
          <w:divBdr>
            <w:top w:val="none" w:sz="0" w:space="0" w:color="auto"/>
            <w:left w:val="none" w:sz="0" w:space="0" w:color="auto"/>
            <w:bottom w:val="none" w:sz="0" w:space="0" w:color="auto"/>
            <w:right w:val="none" w:sz="0" w:space="0" w:color="auto"/>
          </w:divBdr>
        </w:div>
        <w:div w:id="51739206">
          <w:marLeft w:val="0"/>
          <w:marRight w:val="0"/>
          <w:marTop w:val="0"/>
          <w:marBottom w:val="0"/>
          <w:divBdr>
            <w:top w:val="none" w:sz="0" w:space="0" w:color="auto"/>
            <w:left w:val="none" w:sz="0" w:space="0" w:color="auto"/>
            <w:bottom w:val="none" w:sz="0" w:space="0" w:color="auto"/>
            <w:right w:val="none" w:sz="0" w:space="0" w:color="auto"/>
          </w:divBdr>
        </w:div>
        <w:div w:id="92013890">
          <w:marLeft w:val="0"/>
          <w:marRight w:val="0"/>
          <w:marTop w:val="0"/>
          <w:marBottom w:val="0"/>
          <w:divBdr>
            <w:top w:val="none" w:sz="0" w:space="0" w:color="auto"/>
            <w:left w:val="none" w:sz="0" w:space="0" w:color="auto"/>
            <w:bottom w:val="none" w:sz="0" w:space="0" w:color="auto"/>
            <w:right w:val="none" w:sz="0" w:space="0" w:color="auto"/>
          </w:divBdr>
        </w:div>
        <w:div w:id="1316836021">
          <w:marLeft w:val="0"/>
          <w:marRight w:val="0"/>
          <w:marTop w:val="0"/>
          <w:marBottom w:val="0"/>
          <w:divBdr>
            <w:top w:val="none" w:sz="0" w:space="0" w:color="auto"/>
            <w:left w:val="none" w:sz="0" w:space="0" w:color="auto"/>
            <w:bottom w:val="none" w:sz="0" w:space="0" w:color="auto"/>
            <w:right w:val="none" w:sz="0" w:space="0" w:color="auto"/>
          </w:divBdr>
        </w:div>
        <w:div w:id="118766092">
          <w:marLeft w:val="0"/>
          <w:marRight w:val="0"/>
          <w:marTop w:val="0"/>
          <w:marBottom w:val="0"/>
          <w:divBdr>
            <w:top w:val="none" w:sz="0" w:space="0" w:color="auto"/>
            <w:left w:val="none" w:sz="0" w:space="0" w:color="auto"/>
            <w:bottom w:val="none" w:sz="0" w:space="0" w:color="auto"/>
            <w:right w:val="none" w:sz="0" w:space="0" w:color="auto"/>
          </w:divBdr>
        </w:div>
        <w:div w:id="2053535678">
          <w:marLeft w:val="0"/>
          <w:marRight w:val="0"/>
          <w:marTop w:val="0"/>
          <w:marBottom w:val="0"/>
          <w:divBdr>
            <w:top w:val="none" w:sz="0" w:space="0" w:color="auto"/>
            <w:left w:val="none" w:sz="0" w:space="0" w:color="auto"/>
            <w:bottom w:val="none" w:sz="0" w:space="0" w:color="auto"/>
            <w:right w:val="none" w:sz="0" w:space="0" w:color="auto"/>
          </w:divBdr>
        </w:div>
      </w:divsChild>
    </w:div>
    <w:div w:id="1850098622">
      <w:bodyDiv w:val="1"/>
      <w:marLeft w:val="0"/>
      <w:marRight w:val="0"/>
      <w:marTop w:val="0"/>
      <w:marBottom w:val="0"/>
      <w:divBdr>
        <w:top w:val="none" w:sz="0" w:space="0" w:color="auto"/>
        <w:left w:val="none" w:sz="0" w:space="0" w:color="auto"/>
        <w:bottom w:val="none" w:sz="0" w:space="0" w:color="auto"/>
        <w:right w:val="none" w:sz="0" w:space="0" w:color="auto"/>
      </w:divBdr>
      <w:divsChild>
        <w:div w:id="433063945">
          <w:marLeft w:val="0"/>
          <w:marRight w:val="0"/>
          <w:marTop w:val="0"/>
          <w:marBottom w:val="0"/>
          <w:divBdr>
            <w:top w:val="none" w:sz="0" w:space="0" w:color="auto"/>
            <w:left w:val="none" w:sz="0" w:space="0" w:color="auto"/>
            <w:bottom w:val="none" w:sz="0" w:space="0" w:color="auto"/>
            <w:right w:val="none" w:sz="0" w:space="0" w:color="auto"/>
          </w:divBdr>
        </w:div>
        <w:div w:id="1051419846">
          <w:marLeft w:val="0"/>
          <w:marRight w:val="0"/>
          <w:marTop w:val="0"/>
          <w:marBottom w:val="0"/>
          <w:divBdr>
            <w:top w:val="none" w:sz="0" w:space="0" w:color="auto"/>
            <w:left w:val="none" w:sz="0" w:space="0" w:color="auto"/>
            <w:bottom w:val="none" w:sz="0" w:space="0" w:color="auto"/>
            <w:right w:val="none" w:sz="0" w:space="0" w:color="auto"/>
          </w:divBdr>
        </w:div>
        <w:div w:id="881593538">
          <w:marLeft w:val="0"/>
          <w:marRight w:val="0"/>
          <w:marTop w:val="0"/>
          <w:marBottom w:val="0"/>
          <w:divBdr>
            <w:top w:val="none" w:sz="0" w:space="0" w:color="auto"/>
            <w:left w:val="none" w:sz="0" w:space="0" w:color="auto"/>
            <w:bottom w:val="none" w:sz="0" w:space="0" w:color="auto"/>
            <w:right w:val="none" w:sz="0" w:space="0" w:color="auto"/>
          </w:divBdr>
        </w:div>
        <w:div w:id="1985886049">
          <w:marLeft w:val="0"/>
          <w:marRight w:val="0"/>
          <w:marTop w:val="0"/>
          <w:marBottom w:val="0"/>
          <w:divBdr>
            <w:top w:val="none" w:sz="0" w:space="0" w:color="auto"/>
            <w:left w:val="none" w:sz="0" w:space="0" w:color="auto"/>
            <w:bottom w:val="none" w:sz="0" w:space="0" w:color="auto"/>
            <w:right w:val="none" w:sz="0" w:space="0" w:color="auto"/>
          </w:divBdr>
        </w:div>
        <w:div w:id="484511107">
          <w:marLeft w:val="0"/>
          <w:marRight w:val="0"/>
          <w:marTop w:val="0"/>
          <w:marBottom w:val="0"/>
          <w:divBdr>
            <w:top w:val="none" w:sz="0" w:space="0" w:color="auto"/>
            <w:left w:val="none" w:sz="0" w:space="0" w:color="auto"/>
            <w:bottom w:val="none" w:sz="0" w:space="0" w:color="auto"/>
            <w:right w:val="none" w:sz="0" w:space="0" w:color="auto"/>
          </w:divBdr>
        </w:div>
        <w:div w:id="1741710533">
          <w:marLeft w:val="0"/>
          <w:marRight w:val="0"/>
          <w:marTop w:val="0"/>
          <w:marBottom w:val="0"/>
          <w:divBdr>
            <w:top w:val="none" w:sz="0" w:space="0" w:color="auto"/>
            <w:left w:val="none" w:sz="0" w:space="0" w:color="auto"/>
            <w:bottom w:val="none" w:sz="0" w:space="0" w:color="auto"/>
            <w:right w:val="none" w:sz="0" w:space="0" w:color="auto"/>
          </w:divBdr>
        </w:div>
      </w:divsChild>
    </w:div>
    <w:div w:id="18802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heip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is.ucsd.edu/measure_activewhe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bnpa.org/content/7/1/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ucsd.edu/owa/redir.aspx?SURL=N3vWT_cF4_JQcy4zT71Zl8Eq2sYglX5nOgLpQ3v-KHhztlEc3SDSCGgAdAB0AHAAOgAvAC8AaQBhAHIALgBjAHMAdQBzAGIALgBlAGQAdQAvAGQAbwBjAHUAbQBlAG4AdABzAC8ASABlAG0AZQB0AFMAdQByAHYAZQB5AFIAZQBwAG8AcgB0AEYASQBOAEEATAAuAHAAZABmAA..&amp;URL=http%3a%2f%2fiar.csusb.edu%2fdocuments%2fHemetSurveyReportFINAL.pdf" TargetMode="External"/><Relationship Id="rId4" Type="http://schemas.openxmlformats.org/officeDocument/2006/relationships/settings" Target="settings.xml"/><Relationship Id="rId9" Type="http://schemas.openxmlformats.org/officeDocument/2006/relationships/hyperlink" Target="http://www.ijbnpa.org/content/7/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D2F3E-7D7D-4203-8C7F-E9477E8E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6380</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cthornton</dc:creator>
  <cp:lastModifiedBy>Kelli</cp:lastModifiedBy>
  <cp:revision>2</cp:revision>
  <cp:lastPrinted>2014-11-18T20:29:00Z</cp:lastPrinted>
  <dcterms:created xsi:type="dcterms:W3CDTF">2020-05-04T23:40:00Z</dcterms:created>
  <dcterms:modified xsi:type="dcterms:W3CDTF">2020-05-04T23:40:00Z</dcterms:modified>
</cp:coreProperties>
</file>